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E3FE" w14:textId="19CA3E99" w:rsidR="00E872CD" w:rsidRPr="00824D06" w:rsidRDefault="00E872CD" w:rsidP="00824D06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824D06">
        <w:rPr>
          <w:rFonts w:asciiTheme="majorHAnsi" w:hAnsiTheme="majorHAnsi" w:cstheme="majorHAnsi"/>
          <w:b/>
          <w:bCs/>
          <w:sz w:val="36"/>
          <w:szCs w:val="36"/>
        </w:rPr>
        <w:t>Zdražování stavebních materiálů zvýšilo cenu staveb až o 19 %</w:t>
      </w:r>
    </w:p>
    <w:p w14:paraId="647C35F6" w14:textId="77777777" w:rsidR="00FA263F" w:rsidRDefault="00FA263F" w:rsidP="00FA263F">
      <w:pPr>
        <w:spacing w:line="360" w:lineRule="auto"/>
        <w:ind w:left="4245" w:hanging="4245"/>
        <w:jc w:val="both"/>
        <w:rPr>
          <w:rFonts w:asciiTheme="majorHAnsi" w:hAnsiTheme="majorHAnsi" w:cstheme="majorHAnsi"/>
          <w:b/>
          <w:bCs/>
        </w:rPr>
      </w:pPr>
    </w:p>
    <w:p w14:paraId="05F99495" w14:textId="1C6B1D0D" w:rsidR="0067300B" w:rsidRPr="00FA263F" w:rsidRDefault="00EA6263" w:rsidP="00EA626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Praha </w:t>
      </w:r>
      <w:r w:rsidR="00BD0232">
        <w:rPr>
          <w:rFonts w:asciiTheme="majorHAnsi" w:hAnsiTheme="majorHAnsi" w:cstheme="majorHAnsi"/>
          <w:b/>
          <w:bCs/>
        </w:rPr>
        <w:t>21.9.2021</w:t>
      </w:r>
      <w:r w:rsidR="00C54937">
        <w:rPr>
          <w:rFonts w:asciiTheme="majorHAnsi" w:hAnsiTheme="majorHAnsi" w:cstheme="majorHAnsi"/>
          <w:b/>
          <w:bCs/>
        </w:rPr>
        <w:t>– Téměř</w:t>
      </w:r>
      <w:r w:rsidR="0067300B" w:rsidRPr="00FA263F">
        <w:rPr>
          <w:rFonts w:asciiTheme="majorHAnsi" w:hAnsiTheme="majorHAnsi" w:cstheme="majorHAnsi"/>
          <w:b/>
          <w:bCs/>
        </w:rPr>
        <w:t xml:space="preserve"> všechny dotázané společnosti pociťují zdražování stavebních materiálů (95 %). U</w:t>
      </w:r>
      <w:r>
        <w:rPr>
          <w:rFonts w:asciiTheme="majorHAnsi" w:hAnsiTheme="majorHAnsi" w:cstheme="majorHAnsi"/>
          <w:b/>
          <w:bCs/>
        </w:rPr>
        <w:t xml:space="preserve"> </w:t>
      </w:r>
      <w:r w:rsidR="0067300B" w:rsidRPr="00FA263F">
        <w:rPr>
          <w:rFonts w:asciiTheme="majorHAnsi" w:hAnsiTheme="majorHAnsi" w:cstheme="majorHAnsi"/>
          <w:b/>
          <w:bCs/>
        </w:rPr>
        <w:t>téměř tří čtvrtin dotázaných se projevují rostoucí ceny</w:t>
      </w:r>
      <w:r>
        <w:rPr>
          <w:rFonts w:asciiTheme="majorHAnsi" w:hAnsiTheme="majorHAnsi" w:cstheme="majorHAnsi"/>
          <w:b/>
          <w:bCs/>
        </w:rPr>
        <w:t xml:space="preserve"> </w:t>
      </w:r>
      <w:r w:rsidR="0067300B" w:rsidRPr="00FA263F">
        <w:rPr>
          <w:rFonts w:asciiTheme="majorHAnsi" w:hAnsiTheme="majorHAnsi" w:cstheme="majorHAnsi"/>
          <w:b/>
          <w:bCs/>
        </w:rPr>
        <w:t xml:space="preserve">v ceně staveb (71 %). Devět z deseti stavebních společností své stavby přeceňují dle aktuálních ceníků. Polovina dotázaných nemá smluvně ošetřené obdobné situace (50 %). Důvodem pro nezahrnutí této situace ve smlouvách jsou legislativní omezení (55 %). Výstavbu z důvodu nedostatku stavebního materiálu pozastavilo 42 % dotázaných společností. </w:t>
      </w:r>
      <w:r w:rsidR="00FA263F" w:rsidRPr="00FA263F">
        <w:rPr>
          <w:rFonts w:asciiTheme="majorHAnsi" w:hAnsiTheme="majorHAnsi" w:cstheme="majorHAnsi"/>
          <w:b/>
          <w:bCs/>
        </w:rPr>
        <w:t>Vyplývá to z Kvartální analýzy českého stavebnictví Q3/2021 zpracované analytickou společností CEEC Research s.r.o.</w:t>
      </w:r>
    </w:p>
    <w:p w14:paraId="1E8CA7AC" w14:textId="5A2F5B08" w:rsidR="0067300B" w:rsidRPr="00EA6263" w:rsidRDefault="00EA6263" w:rsidP="00824D06">
      <w:pPr>
        <w:pStyle w:val="Bezmezer"/>
        <w:spacing w:line="360" w:lineRule="auto"/>
        <w:rPr>
          <w:rFonts w:asciiTheme="majorHAnsi" w:hAnsiTheme="majorHAnsi" w:cstheme="majorHAnsi"/>
          <w:b/>
          <w:bCs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2DBE7D" wp14:editId="65C42C27">
            <wp:simplePos x="0" y="0"/>
            <wp:positionH relativeFrom="margin">
              <wp:align>center</wp:align>
            </wp:positionH>
            <wp:positionV relativeFrom="paragraph">
              <wp:posOffset>2370455</wp:posOffset>
            </wp:positionV>
            <wp:extent cx="4581525" cy="3235960"/>
            <wp:effectExtent l="0" t="0" r="9525" b="254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00B" w:rsidRPr="00824D06">
        <w:rPr>
          <w:rFonts w:asciiTheme="majorHAnsi" w:hAnsiTheme="majorHAnsi" w:cstheme="majorHAnsi"/>
          <w:color w:val="auto"/>
        </w:rPr>
        <w:t xml:space="preserve">Téměř všechny dotázané stavební společnost pocítily zdražování cen stavebních materiálů (95 %). Pouze 5 % z dotázaných odpovědělo, že toto zdražování nevnímá. </w:t>
      </w:r>
      <w:r w:rsidR="00824D06" w:rsidRPr="00824D06">
        <w:rPr>
          <w:rFonts w:asciiTheme="majorHAnsi" w:hAnsiTheme="majorHAnsi" w:cstheme="majorHAnsi"/>
          <w:color w:val="auto"/>
        </w:rPr>
        <w:t xml:space="preserve">Co toto zdražování představuje v praxi? Například odklad realizace či zahájení stavby a další dodatečné náklady, jak popisuje </w:t>
      </w:r>
      <w:r w:rsidR="00824D06" w:rsidRPr="00824D06">
        <w:rPr>
          <w:rFonts w:asciiTheme="majorHAnsi" w:hAnsiTheme="majorHAnsi" w:cstheme="majorHAnsi"/>
          <w:b/>
          <w:bCs/>
          <w:color w:val="auto"/>
        </w:rPr>
        <w:t>Tomáš Koranda</w:t>
      </w:r>
      <w:r>
        <w:rPr>
          <w:rFonts w:asciiTheme="majorHAnsi" w:hAnsiTheme="majorHAnsi" w:cstheme="majorHAnsi"/>
          <w:b/>
          <w:bCs/>
          <w:color w:val="auto"/>
        </w:rPr>
        <w:t xml:space="preserve">, </w:t>
      </w:r>
      <w:r w:rsidR="00824D06" w:rsidRPr="00824D06">
        <w:rPr>
          <w:rFonts w:asciiTheme="majorHAnsi" w:hAnsiTheme="majorHAnsi" w:cstheme="majorHAnsi"/>
          <w:b/>
          <w:bCs/>
          <w:color w:val="auto"/>
        </w:rPr>
        <w:t>generální ředitel a předseda představenstva společnosti HOCHTIEF CZ, a.s.:</w:t>
      </w:r>
      <w:r w:rsidR="00824D06" w:rsidRPr="00824D06">
        <w:rPr>
          <w:rFonts w:asciiTheme="majorHAnsi" w:hAnsiTheme="majorHAnsi" w:cstheme="majorHAnsi"/>
          <w:color w:val="auto"/>
        </w:rPr>
        <w:t xml:space="preserve"> </w:t>
      </w:r>
      <w:r w:rsidR="00824D06" w:rsidRPr="00824D06">
        <w:rPr>
          <w:rFonts w:asciiTheme="majorHAnsi" w:hAnsiTheme="majorHAnsi" w:cstheme="majorHAnsi"/>
          <w:i/>
          <w:iCs/>
          <w:color w:val="auto"/>
        </w:rPr>
        <w:t>„Je to mimořádně nepříjemné pro všechny na trhu – investory, zhotovitele včetně celého subdodavatelského řetězce, ale i provozovatele, kterým se ceny promítají do nákladů. Největší problémy nám to způsobuje na velkých stavbách pro veřejné zadavatele, které z procesních důvodů nabírají zpoždění před vlastním zahájením realizace, kdy nejsme schopni závazně zasmluvnit materiálové vstupy kalkulované v předložené nabídce. Příkladem může být výstavba metra D v Praze, která už měla dávno začít.“</w:t>
      </w:r>
    </w:p>
    <w:p w14:paraId="235338C3" w14:textId="2A8EDAE8" w:rsidR="00824D06" w:rsidRPr="00824D06" w:rsidRDefault="00824D06" w:rsidP="00824D06"/>
    <w:p w14:paraId="527A215A" w14:textId="77777777" w:rsidR="0067300B" w:rsidRPr="0072537B" w:rsidRDefault="0067300B" w:rsidP="0067300B">
      <w:pPr>
        <w:pStyle w:val="Bezmezer"/>
      </w:pPr>
    </w:p>
    <w:p w14:paraId="19F0A024" w14:textId="5DDE817B" w:rsidR="0067300B" w:rsidRPr="00EA6263" w:rsidRDefault="00EA6263" w:rsidP="00EA6263">
      <w:pPr>
        <w:spacing w:line="360" w:lineRule="auto"/>
        <w:jc w:val="both"/>
        <w:rPr>
          <w:rFonts w:asciiTheme="majorHAnsi" w:hAnsiTheme="majorHAnsi" w:cstheme="majorHAnsi"/>
        </w:rPr>
      </w:pPr>
      <w:r w:rsidRPr="00EA626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7C0026D" wp14:editId="647F533B">
            <wp:simplePos x="0" y="0"/>
            <wp:positionH relativeFrom="margin">
              <wp:align>center</wp:align>
            </wp:positionH>
            <wp:positionV relativeFrom="paragraph">
              <wp:posOffset>1133475</wp:posOffset>
            </wp:positionV>
            <wp:extent cx="4722495" cy="3498850"/>
            <wp:effectExtent l="0" t="0" r="1905" b="635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495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</w:rPr>
        <w:t>U</w:t>
      </w:r>
      <w:r w:rsidR="0067300B" w:rsidRPr="00EA6263">
        <w:rPr>
          <w:rFonts w:asciiTheme="majorHAnsi" w:hAnsiTheme="majorHAnsi" w:cstheme="majorHAnsi"/>
        </w:rPr>
        <w:t xml:space="preserve"> 71 % </w:t>
      </w:r>
      <w:r>
        <w:rPr>
          <w:rFonts w:asciiTheme="majorHAnsi" w:hAnsiTheme="majorHAnsi" w:cstheme="majorHAnsi"/>
        </w:rPr>
        <w:t xml:space="preserve">společností </w:t>
      </w:r>
      <w:r w:rsidR="0067300B" w:rsidRPr="00EA6263">
        <w:rPr>
          <w:rFonts w:asciiTheme="majorHAnsi" w:hAnsiTheme="majorHAnsi" w:cstheme="majorHAnsi"/>
        </w:rPr>
        <w:t xml:space="preserve">se v současné chvíli již v ceně staveb projevuje zdražení stavebních materiálů. V průměru stavby těchto společností zdražily o 21 %. Pouze částečně či pouze u některých staveb se zvyšující se cena stavebních materiálů promítla u 24 % dotázaných. Tato situace neměla vliv na cenu staveb 5 % dotázaných společností. </w:t>
      </w:r>
    </w:p>
    <w:p w14:paraId="03D6350E" w14:textId="77777777" w:rsidR="00EA6263" w:rsidRDefault="00EA6263" w:rsidP="00EA6263">
      <w:pPr>
        <w:pStyle w:val="Bezmezer"/>
        <w:spacing w:line="360" w:lineRule="auto"/>
        <w:rPr>
          <w:rFonts w:asciiTheme="majorHAnsi" w:hAnsiTheme="majorHAnsi" w:cstheme="majorHAnsi"/>
          <w:color w:val="auto"/>
        </w:rPr>
      </w:pPr>
    </w:p>
    <w:p w14:paraId="0DAC5381" w14:textId="03A8F546" w:rsidR="00EA6263" w:rsidRPr="00EA6263" w:rsidRDefault="0067300B" w:rsidP="00EA6263">
      <w:pPr>
        <w:pStyle w:val="Bezmezer"/>
        <w:spacing w:line="360" w:lineRule="auto"/>
        <w:rPr>
          <w:rFonts w:asciiTheme="majorHAnsi" w:hAnsiTheme="majorHAnsi" w:cstheme="majorHAnsi"/>
          <w:color w:val="auto"/>
          <w:lang w:eastAsia="cs-CZ"/>
        </w:rPr>
      </w:pPr>
      <w:r w:rsidRPr="00EA6263">
        <w:rPr>
          <w:rFonts w:asciiTheme="majorHAnsi" w:hAnsiTheme="majorHAnsi" w:cstheme="majorHAnsi"/>
          <w:color w:val="auto"/>
        </w:rPr>
        <w:t xml:space="preserve">K přecenění připravovaných staveb vlivem rostoucí ceny stavebních materiálů se přiklonilo 64 % dotázaných společností. Pouze probíhající stavby přeceňují 2 % dotázaných. Čtvrtina společností přeceňuje oba typy staveb – připravované i probíhající (25 %). Pouze 9 % dotázaných k přeceňování nepřistoupilo. </w:t>
      </w:r>
      <w:r w:rsidR="00EA6263" w:rsidRPr="00EA6263">
        <w:rPr>
          <w:rFonts w:asciiTheme="majorHAnsi" w:hAnsiTheme="majorHAnsi" w:cstheme="majorHAnsi"/>
          <w:color w:val="auto"/>
        </w:rPr>
        <w:t>Jeden z možných způsobů řešení této situace popisuje také</w:t>
      </w:r>
      <w:r w:rsidR="00EA6263" w:rsidRPr="00EA6263">
        <w:rPr>
          <w:rFonts w:asciiTheme="majorHAnsi" w:hAnsiTheme="majorHAnsi" w:cstheme="majorHAnsi"/>
          <w:color w:val="auto"/>
          <w:lang w:eastAsia="cs-CZ"/>
        </w:rPr>
        <w:t xml:space="preserve"> </w:t>
      </w:r>
      <w:r w:rsidR="00EA6263" w:rsidRPr="00EA6263">
        <w:rPr>
          <w:rFonts w:asciiTheme="majorHAnsi" w:hAnsiTheme="majorHAnsi" w:cstheme="majorHAnsi"/>
          <w:b/>
          <w:bCs/>
          <w:color w:val="auto"/>
          <w:lang w:eastAsia="cs-CZ"/>
        </w:rPr>
        <w:t>Ivo Luňák, jednatel společnosti Tyros Loading Systems CZ s.r.o</w:t>
      </w:r>
      <w:r w:rsidR="00EA6263" w:rsidRPr="00EA6263">
        <w:rPr>
          <w:rFonts w:asciiTheme="majorHAnsi" w:hAnsiTheme="majorHAnsi" w:cstheme="majorHAnsi"/>
          <w:color w:val="auto"/>
          <w:lang w:eastAsia="cs-CZ"/>
        </w:rPr>
        <w:t xml:space="preserve">.: </w:t>
      </w:r>
      <w:r w:rsidR="00EA6263" w:rsidRPr="00EA6263">
        <w:rPr>
          <w:rFonts w:asciiTheme="majorHAnsi" w:hAnsiTheme="majorHAnsi" w:cstheme="majorHAnsi"/>
          <w:i/>
          <w:iCs/>
          <w:color w:val="auto"/>
          <w:lang w:eastAsia="cs-CZ"/>
        </w:rPr>
        <w:t>„Máme kontrakty a musíme plnit. Kupujeme za aktuální cenu na trhu a pak se zkusíme se slušným investorem domluvit o navýšení dle skutečných cen.“</w:t>
      </w:r>
    </w:p>
    <w:p w14:paraId="09899E1B" w14:textId="270C3EED" w:rsidR="00EA6263" w:rsidRDefault="00EA6263" w:rsidP="00EA6263">
      <w:pPr>
        <w:pStyle w:val="Bezmezer"/>
        <w:rPr>
          <w:lang w:eastAsia="cs-CZ"/>
        </w:rPr>
      </w:pPr>
    </w:p>
    <w:p w14:paraId="4D418C72" w14:textId="7F8322E2" w:rsidR="0067300B" w:rsidRDefault="0067300B" w:rsidP="0067300B">
      <w:pPr>
        <w:ind w:left="4248"/>
      </w:pPr>
    </w:p>
    <w:p w14:paraId="4262DBC2" w14:textId="77777777" w:rsidR="00B91DD5" w:rsidRDefault="00B91DD5" w:rsidP="00B91DD5">
      <w:pPr>
        <w:spacing w:line="360" w:lineRule="auto"/>
        <w:ind w:left="4248"/>
        <w:jc w:val="both"/>
        <w:rPr>
          <w:rFonts w:asciiTheme="majorHAnsi" w:hAnsiTheme="majorHAnsi" w:cstheme="majorHAnsi"/>
        </w:rPr>
      </w:pPr>
    </w:p>
    <w:p w14:paraId="3346BCFC" w14:textId="77777777" w:rsidR="00B91DD5" w:rsidRDefault="00B91DD5" w:rsidP="00B91DD5">
      <w:pPr>
        <w:spacing w:line="360" w:lineRule="auto"/>
        <w:ind w:left="4248"/>
        <w:jc w:val="both"/>
        <w:rPr>
          <w:rFonts w:asciiTheme="majorHAnsi" w:hAnsiTheme="majorHAnsi" w:cstheme="majorHAnsi"/>
        </w:rPr>
      </w:pPr>
    </w:p>
    <w:p w14:paraId="3F982756" w14:textId="77777777" w:rsidR="00B91DD5" w:rsidRDefault="00B91DD5" w:rsidP="00B91DD5">
      <w:pPr>
        <w:spacing w:line="360" w:lineRule="auto"/>
        <w:ind w:left="4248"/>
        <w:jc w:val="both"/>
        <w:rPr>
          <w:rFonts w:asciiTheme="majorHAnsi" w:hAnsiTheme="majorHAnsi" w:cstheme="majorHAnsi"/>
        </w:rPr>
      </w:pPr>
    </w:p>
    <w:p w14:paraId="1F54FAD9" w14:textId="77777777" w:rsidR="00B91DD5" w:rsidRDefault="00B91DD5" w:rsidP="00B91DD5">
      <w:pPr>
        <w:spacing w:line="360" w:lineRule="auto"/>
        <w:ind w:left="4248"/>
        <w:jc w:val="both"/>
        <w:rPr>
          <w:rFonts w:asciiTheme="majorHAnsi" w:hAnsiTheme="majorHAnsi" w:cstheme="majorHAnsi"/>
        </w:rPr>
      </w:pPr>
    </w:p>
    <w:p w14:paraId="121F70D3" w14:textId="4183C1BF" w:rsidR="00B91DD5" w:rsidRDefault="00B91DD5" w:rsidP="00B91DD5">
      <w:pPr>
        <w:spacing w:line="360" w:lineRule="auto"/>
        <w:ind w:left="4248"/>
        <w:jc w:val="both"/>
        <w:rPr>
          <w:rFonts w:asciiTheme="majorHAnsi" w:hAnsiTheme="majorHAnsi" w:cstheme="majorHAnsi"/>
        </w:rPr>
      </w:pPr>
      <w:r w:rsidRPr="00B91DD5">
        <w:rPr>
          <w:rFonts w:asciiTheme="majorHAnsi" w:hAnsiTheme="majorHAnsi" w:cstheme="majorHAnsi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A6E1CF3" wp14:editId="76AC9F5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03470" cy="3420745"/>
            <wp:effectExtent l="0" t="0" r="0" b="8255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470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9618D2" w14:textId="3BBFA0AC" w:rsidR="0067300B" w:rsidRPr="00B91DD5" w:rsidRDefault="0067300B" w:rsidP="00B91DD5">
      <w:pPr>
        <w:spacing w:line="360" w:lineRule="auto"/>
        <w:jc w:val="both"/>
        <w:rPr>
          <w:rFonts w:asciiTheme="majorHAnsi" w:hAnsiTheme="majorHAnsi" w:cstheme="majorHAnsi"/>
        </w:rPr>
      </w:pPr>
      <w:r w:rsidRPr="00B91DD5">
        <w:rPr>
          <w:rFonts w:asciiTheme="majorHAnsi" w:hAnsiTheme="majorHAnsi" w:cstheme="majorHAnsi"/>
        </w:rPr>
        <w:t xml:space="preserve">Smluvně ošetřenou situaci pro výrazné a prudké změny ceny stavebních materiálů nemá ošetřeno 50 % dotázaných společností. Necelá polovina toto ošetřeno smluvně má, ale pouze v některých případech (47 %). Zbylá 3 % mají obdobné situace ošetřeny ve všech svých smlouvách. </w:t>
      </w:r>
    </w:p>
    <w:p w14:paraId="364FF8DC" w14:textId="77777777" w:rsidR="0067300B" w:rsidRPr="00B91DD5" w:rsidRDefault="0067300B" w:rsidP="00B91DD5">
      <w:pPr>
        <w:spacing w:line="360" w:lineRule="auto"/>
        <w:jc w:val="both"/>
        <w:rPr>
          <w:rFonts w:asciiTheme="majorHAnsi" w:hAnsiTheme="majorHAnsi" w:cstheme="majorHAnsi"/>
        </w:rPr>
      </w:pPr>
      <w:r w:rsidRPr="00B91DD5">
        <w:rPr>
          <w:rFonts w:asciiTheme="majorHAnsi" w:hAnsiTheme="majorHAnsi" w:cstheme="majorHAnsi"/>
        </w:rPr>
        <w:t xml:space="preserve">Hlavním důvodem, proč společnosti nemají ve svých smlouvách obdobné situace ošetřeny, je především legislativní omezení u veřejných zakázek (55 %). Čtvrtina také uvádí, že se nejedná o běžný proces (25 %). Více jak desetina podobnou situaci nezohledňuje, protože se s ní ještě nesetkala (12 %). Zbylých 8 % uvádí také jiné důvody, mezi které patří především neochota veřejných zadavatelů řešit obdobné situace. </w:t>
      </w:r>
    </w:p>
    <w:p w14:paraId="7DB23353" w14:textId="77777777" w:rsidR="00B91DD5" w:rsidRDefault="00EA6263" w:rsidP="00B91DD5">
      <w:pPr>
        <w:spacing w:line="360" w:lineRule="auto"/>
        <w:jc w:val="both"/>
        <w:rPr>
          <w:rFonts w:asciiTheme="majorHAnsi" w:hAnsiTheme="majorHAnsi" w:cstheme="majorHAnsi"/>
        </w:rPr>
      </w:pPr>
      <w:r w:rsidRPr="00B91DD5">
        <w:rPr>
          <w:rFonts w:asciiTheme="majorHAnsi" w:hAnsiTheme="majorHAnsi" w:cstheme="majorHAnsi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9B4EDDE" wp14:editId="548D297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3496945"/>
            <wp:effectExtent l="0" t="0" r="0" b="8255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266CE7" w14:textId="67AF8B8C" w:rsidR="0067300B" w:rsidRPr="00B91DD5" w:rsidRDefault="00B91DD5" w:rsidP="00B91DD5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DB3537" wp14:editId="54896A2D">
            <wp:simplePos x="0" y="0"/>
            <wp:positionH relativeFrom="margin">
              <wp:align>center</wp:align>
            </wp:positionH>
            <wp:positionV relativeFrom="paragraph">
              <wp:posOffset>1339850</wp:posOffset>
            </wp:positionV>
            <wp:extent cx="4589145" cy="3098800"/>
            <wp:effectExtent l="0" t="0" r="1905" b="6350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145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00B" w:rsidRPr="00B91DD5">
        <w:rPr>
          <w:rFonts w:asciiTheme="majorHAnsi" w:hAnsiTheme="majorHAnsi" w:cstheme="majorHAnsi"/>
        </w:rPr>
        <w:t xml:space="preserve">Osm z deseti dotázaných stavebních společností neodsunulo realizaci stavby s očekáváním, že cena stavebních materiálů později klesne (81 %). K tomuto řešení se přiklonilo 19 % dotázaných. Z důvodu přecenění stavby odsunula realizaci čtvrtina dotázaných (24 %). K tomuto řešení se nepřiklonilo 76 % dotázaných společností. Výstavbu pozastavilo z důvodu nedostatku stavebních materiálů 42 % dotázaných společností. Zbylých 58 % k tomuto řešení nemuselo přistoupit. </w:t>
      </w:r>
    </w:p>
    <w:p w14:paraId="19C2BA8A" w14:textId="3867FEEC" w:rsidR="005404D8" w:rsidRPr="00B91DD5" w:rsidRDefault="005404D8" w:rsidP="00B91DD5">
      <w:pPr>
        <w:rPr>
          <w:b/>
          <w:bCs/>
          <w:sz w:val="36"/>
          <w:szCs w:val="36"/>
        </w:rPr>
      </w:pPr>
    </w:p>
    <w:p w14:paraId="08AB82AC" w14:textId="646C5FE5" w:rsidR="00B91DD5" w:rsidRPr="00B91DD5" w:rsidRDefault="00B91DD5" w:rsidP="00B91DD5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B91DD5">
        <w:rPr>
          <w:rFonts w:asciiTheme="majorHAnsi" w:hAnsiTheme="majorHAnsi" w:cstheme="majorHAnsi"/>
          <w:b/>
          <w:bCs/>
          <w:sz w:val="36"/>
          <w:szCs w:val="36"/>
        </w:rPr>
        <w:lastRenderedPageBreak/>
        <w:t>KVARTÁLNÍ ANALÝZA Q3/2021 BUDE PUBLIKOVÁNA NA:</w:t>
      </w:r>
    </w:p>
    <w:p w14:paraId="6E631F4A" w14:textId="2CA7BC0B" w:rsidR="00B91DD5" w:rsidRPr="00B91DD5" w:rsidRDefault="009B1FC1" w:rsidP="00B91DD5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hyperlink r:id="rId11" w:history="1">
        <w:r w:rsidR="00B91DD5" w:rsidRPr="00B91DD5">
          <w:rPr>
            <w:rStyle w:val="Hypertextovodkaz"/>
            <w:rFonts w:asciiTheme="majorHAnsi" w:hAnsiTheme="majorHAnsi" w:cstheme="majorHAnsi"/>
            <w:b/>
            <w:bCs/>
            <w:sz w:val="36"/>
            <w:szCs w:val="36"/>
          </w:rPr>
          <w:t>www.ceec.eu</w:t>
        </w:r>
      </w:hyperlink>
    </w:p>
    <w:p w14:paraId="583F8DB7" w14:textId="0D41A31E" w:rsidR="00824D06" w:rsidRDefault="00824D06" w:rsidP="00824D0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Kontakt pro média: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br/>
      </w:r>
      <w:r>
        <w:rPr>
          <w:rFonts w:ascii="Calibri" w:eastAsia="Times New Roman" w:hAnsi="Calibri" w:cs="Calibri"/>
          <w:color w:val="000000"/>
          <w:lang w:eastAsia="cs-CZ"/>
        </w:rPr>
        <w:t>Ing. Michal Vacek,</w:t>
      </w:r>
      <w:r>
        <w:rPr>
          <w:rFonts w:ascii="Calibri" w:eastAsia="Times New Roman" w:hAnsi="Calibri" w:cs="Calibri"/>
          <w:color w:val="000000"/>
          <w:lang w:eastAsia="cs-CZ"/>
        </w:rPr>
        <w:br/>
        <w:t>ředitel společnosti</w:t>
      </w:r>
      <w:r>
        <w:rPr>
          <w:rFonts w:ascii="Calibri" w:eastAsia="Times New Roman" w:hAnsi="Calibri" w:cs="Calibri"/>
          <w:color w:val="000000"/>
          <w:lang w:eastAsia="cs-CZ"/>
        </w:rPr>
        <w:br/>
        <w:t>CEEC Research</w:t>
      </w:r>
      <w:r>
        <w:rPr>
          <w:rFonts w:ascii="Calibri" w:eastAsia="Times New Roman" w:hAnsi="Calibri" w:cs="Calibri"/>
          <w:color w:val="000000"/>
          <w:lang w:eastAsia="cs-CZ"/>
        </w:rPr>
        <w:br/>
        <w:t>+420 776 023 170</w:t>
      </w:r>
      <w:r>
        <w:rPr>
          <w:rFonts w:ascii="Calibri" w:eastAsia="Times New Roman" w:hAnsi="Calibri" w:cs="Calibri"/>
          <w:color w:val="000000"/>
          <w:lang w:eastAsia="cs-CZ"/>
        </w:rPr>
        <w:br/>
      </w:r>
      <w:r>
        <w:rPr>
          <w:rFonts w:ascii="Calibri" w:eastAsia="Times New Roman" w:hAnsi="Calibri" w:cs="Calibri"/>
          <w:color w:val="1155CC"/>
          <w:u w:val="single"/>
          <w:lang w:eastAsia="cs-CZ"/>
        </w:rPr>
        <w:t>michal.vacek@ceec.eu</w:t>
      </w:r>
    </w:p>
    <w:p w14:paraId="192C9307" w14:textId="77777777" w:rsidR="00824D06" w:rsidRPr="00B91CDF" w:rsidRDefault="00824D06" w:rsidP="00824D0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91CDF">
        <w:rPr>
          <w:rFonts w:asciiTheme="majorHAnsi" w:hAnsiTheme="majorHAnsi" w:cstheme="majorHAnsi"/>
        </w:rPr>
        <w:t>Společnost CEEC Research je přední analytickou a výzkumnou společností zaměřující se na vývoj vybraných sektorů ekonomiky v zemích střední a východní Evropy. Její studie jsou využívány v současné době více než 17</w:t>
      </w:r>
      <w:r>
        <w:rPr>
          <w:rFonts w:asciiTheme="majorHAnsi" w:hAnsiTheme="majorHAnsi" w:cstheme="majorHAnsi"/>
        </w:rPr>
        <w:t> </w:t>
      </w:r>
      <w:r w:rsidRPr="00B91CDF">
        <w:rPr>
          <w:rFonts w:asciiTheme="majorHAnsi" w:hAnsiTheme="majorHAnsi" w:cstheme="majorHAnsi"/>
        </w:rPr>
        <w:t>000 společnostmi. Společnost CEEC Research vznikla v roce 2005 jako analytická organizace specializující se na zpracování výzkumů a analýz stavebního sektoru, následně se analytické zaměření rozšířilo i na další vybrané sektory ekonomiky, včetně stavebnictví.</w:t>
      </w:r>
    </w:p>
    <w:p w14:paraId="5E113C72" w14:textId="77777777" w:rsidR="00824D06" w:rsidRPr="00B91CDF" w:rsidRDefault="00824D06" w:rsidP="00824D0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91CDF">
        <w:rPr>
          <w:rFonts w:asciiTheme="majorHAnsi" w:hAnsiTheme="majorHAnsi" w:cstheme="majorHAnsi"/>
        </w:rPr>
        <w:t>CEEC Research navíc k pravidelným a bezplatným analýzám také organizuje vysoce specializované odborné konference, kterých se účastní generální ředitelé nejvýznamnějších společností, prezidenti klíčových svazů, cechů a komor a rovněž ministři a nejvyšší představitelé státu z vybraných zemí. </w:t>
      </w:r>
    </w:p>
    <w:p w14:paraId="27A0A0A4" w14:textId="77777777" w:rsidR="00824D06" w:rsidRDefault="00824D06"/>
    <w:sectPr w:rsidR="00824D0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6CE9" w14:textId="77777777" w:rsidR="009B1FC1" w:rsidRDefault="009B1FC1" w:rsidP="00824D06">
      <w:pPr>
        <w:spacing w:after="0" w:line="240" w:lineRule="auto"/>
      </w:pPr>
      <w:r>
        <w:separator/>
      </w:r>
    </w:p>
  </w:endnote>
  <w:endnote w:type="continuationSeparator" w:id="0">
    <w:p w14:paraId="544D582D" w14:textId="77777777" w:rsidR="009B1FC1" w:rsidRDefault="009B1FC1" w:rsidP="0082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4278487"/>
      <w:docPartObj>
        <w:docPartGallery w:val="Page Numbers (Bottom of Page)"/>
        <w:docPartUnique/>
      </w:docPartObj>
    </w:sdtPr>
    <w:sdtEndPr/>
    <w:sdtContent>
      <w:p w14:paraId="2A058852" w14:textId="36B1D9C5" w:rsidR="00824D06" w:rsidRDefault="00824D0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D7E03E" w14:textId="77777777" w:rsidR="00824D06" w:rsidRDefault="00824D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3143" w14:textId="77777777" w:rsidR="009B1FC1" w:rsidRDefault="009B1FC1" w:rsidP="00824D06">
      <w:pPr>
        <w:spacing w:after="0" w:line="240" w:lineRule="auto"/>
      </w:pPr>
      <w:r>
        <w:separator/>
      </w:r>
    </w:p>
  </w:footnote>
  <w:footnote w:type="continuationSeparator" w:id="0">
    <w:p w14:paraId="1FF53D7E" w14:textId="77777777" w:rsidR="009B1FC1" w:rsidRDefault="009B1FC1" w:rsidP="0082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FF20" w14:textId="5F69497E" w:rsidR="00824D06" w:rsidRDefault="00824D0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355C7C" wp14:editId="79B331EA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885950" cy="1012190"/>
          <wp:effectExtent l="0" t="0" r="0" b="0"/>
          <wp:wrapTopAndBottom/>
          <wp:docPr id="3" name="Obrázek 3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0B"/>
    <w:rsid w:val="000C0FDC"/>
    <w:rsid w:val="005404D8"/>
    <w:rsid w:val="0067300B"/>
    <w:rsid w:val="006741DF"/>
    <w:rsid w:val="007A5B71"/>
    <w:rsid w:val="00824D06"/>
    <w:rsid w:val="009B1FC1"/>
    <w:rsid w:val="00B91DD5"/>
    <w:rsid w:val="00BA10E1"/>
    <w:rsid w:val="00BD0232"/>
    <w:rsid w:val="00C54937"/>
    <w:rsid w:val="00E872CD"/>
    <w:rsid w:val="00EA6263"/>
    <w:rsid w:val="00F76FF6"/>
    <w:rsid w:val="00FA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F6D1"/>
  <w15:chartTrackingRefBased/>
  <w15:docId w15:val="{D36CB3F1-82D6-4911-BA88-27C99715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300B"/>
  </w:style>
  <w:style w:type="paragraph" w:styleId="Nadpis1">
    <w:name w:val="heading 1"/>
    <w:basedOn w:val="Normln"/>
    <w:next w:val="Normln"/>
    <w:link w:val="Nadpis1Char"/>
    <w:uiPriority w:val="9"/>
    <w:qFormat/>
    <w:rsid w:val="00673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30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67300B"/>
    <w:pPr>
      <w:spacing w:after="0" w:line="240" w:lineRule="auto"/>
      <w:jc w:val="both"/>
    </w:pPr>
    <w:rPr>
      <w:color w:val="70AD47" w:themeColor="accent6"/>
    </w:rPr>
  </w:style>
  <w:style w:type="paragraph" w:styleId="Zhlav">
    <w:name w:val="header"/>
    <w:basedOn w:val="Normln"/>
    <w:link w:val="ZhlavChar"/>
    <w:uiPriority w:val="99"/>
    <w:unhideWhenUsed/>
    <w:rsid w:val="0082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D06"/>
  </w:style>
  <w:style w:type="paragraph" w:styleId="Zpat">
    <w:name w:val="footer"/>
    <w:basedOn w:val="Normln"/>
    <w:link w:val="ZpatChar"/>
    <w:uiPriority w:val="99"/>
    <w:unhideWhenUsed/>
    <w:rsid w:val="0082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D06"/>
  </w:style>
  <w:style w:type="character" w:styleId="Hypertextovodkaz">
    <w:name w:val="Hyperlink"/>
    <w:basedOn w:val="Standardnpsmoodstavce"/>
    <w:uiPriority w:val="99"/>
    <w:unhideWhenUsed/>
    <w:rsid w:val="00B91D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1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eec.e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665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Michal Vacek</cp:lastModifiedBy>
  <cp:revision>2</cp:revision>
  <dcterms:created xsi:type="dcterms:W3CDTF">2021-09-17T14:10:00Z</dcterms:created>
  <dcterms:modified xsi:type="dcterms:W3CDTF">2021-09-17T14:10:00Z</dcterms:modified>
</cp:coreProperties>
</file>