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D82" w:rsidRPr="001161BD" w:rsidRDefault="00794D82" w:rsidP="004238CF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lang w:val="sk-SK"/>
        </w:rPr>
      </w:pPr>
    </w:p>
    <w:p w:rsidR="00814EB2" w:rsidRPr="001161BD" w:rsidRDefault="00814EB2" w:rsidP="009E7C5E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  <w:r w:rsidRPr="001161BD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Stavby sú zo strany verejných obstarávateľov podľa tretiny firiem pripravené horšie ako v minulosti</w:t>
      </w:r>
    </w:p>
    <w:p w:rsidR="00814EB2" w:rsidRPr="001161BD" w:rsidRDefault="00814EB2" w:rsidP="00CD53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sk-SK"/>
        </w:rPr>
      </w:pPr>
    </w:p>
    <w:p w:rsidR="00814EB2" w:rsidRPr="001161BD" w:rsidRDefault="00814EB2" w:rsidP="00814E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sk-SK"/>
        </w:rPr>
      </w:pPr>
      <w:r w:rsidRPr="001161BD">
        <w:rPr>
          <w:rFonts w:ascii="Arial" w:hAnsi="Arial" w:cs="Arial"/>
          <w:b/>
          <w:bCs/>
          <w:color w:val="000000" w:themeColor="text1"/>
          <w:lang w:val="sk-SK"/>
        </w:rPr>
        <w:t>Bratislava, 25. septembra – Príprava stavieb zo strany verejných aj súkromných investorov je podľa 31 %</w:t>
      </w:r>
      <w:r w:rsidR="00720EEC" w:rsidRPr="001161BD">
        <w:rPr>
          <w:rFonts w:ascii="Arial" w:hAnsi="Arial" w:cs="Arial"/>
          <w:b/>
          <w:bCs/>
          <w:color w:val="000000" w:themeColor="text1"/>
          <w:lang w:val="sk-SK"/>
        </w:rPr>
        <w:t>,</w:t>
      </w:r>
      <w:r w:rsidRPr="001161BD">
        <w:rPr>
          <w:rFonts w:ascii="Arial" w:hAnsi="Arial" w:cs="Arial"/>
          <w:b/>
          <w:bCs/>
          <w:color w:val="000000" w:themeColor="text1"/>
          <w:lang w:val="sk-SK"/>
        </w:rPr>
        <w:t xml:space="preserve"> respektíve 26 %</w:t>
      </w:r>
      <w:r w:rsidR="00720EEC" w:rsidRPr="001161BD">
        <w:rPr>
          <w:rFonts w:ascii="Arial" w:hAnsi="Arial" w:cs="Arial"/>
          <w:b/>
          <w:bCs/>
          <w:color w:val="000000" w:themeColor="text1"/>
          <w:lang w:val="sk-SK"/>
        </w:rPr>
        <w:t>,</w:t>
      </w:r>
      <w:r w:rsidRPr="001161BD">
        <w:rPr>
          <w:rFonts w:ascii="Arial" w:hAnsi="Arial" w:cs="Arial"/>
          <w:b/>
          <w:bCs/>
          <w:color w:val="000000" w:themeColor="text1"/>
          <w:lang w:val="sk-SK"/>
        </w:rPr>
        <w:t xml:space="preserve"> firiem horšia ako v minulých rokoch. Každý štvrtý riaditeľ stavebnej firmy si v najnovšom výskume tiež posťažoval na kvalitu projektovej dokumentácie. Chyby v nej sa väčšinou vyšplhajú do výšky 16 % celkových nákladov stavby a nie vždy sa na ich uhradení podarí dohodnúť s investorom. </w:t>
      </w:r>
      <w:r w:rsidRPr="001161BD">
        <w:rPr>
          <w:rFonts w:ascii="Arial" w:hAnsi="Arial" w:cs="Arial"/>
          <w:b/>
          <w:color w:val="000000" w:themeColor="text1"/>
          <w:lang w:val="sk-SK"/>
        </w:rPr>
        <w:t xml:space="preserve">Vyplýva to z najnovšej Kvartálnej analýzy slovenského stavebníctva Q3/2015, ktorú pravidelne pripravuje </w:t>
      </w:r>
      <w:r w:rsidRPr="001161BD">
        <w:rPr>
          <w:rFonts w:ascii="Arial" w:hAnsi="Arial" w:cs="Arial"/>
          <w:b/>
          <w:bCs/>
          <w:color w:val="000000" w:themeColor="text1"/>
          <w:lang w:val="sk-SK"/>
        </w:rPr>
        <w:t>analytická spoločnosť CEEC Research v spolupráci s Považskou cementárňou Ladce.</w:t>
      </w:r>
    </w:p>
    <w:p w:rsidR="00794D82" w:rsidRPr="001161BD" w:rsidRDefault="00794D82" w:rsidP="00A95C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sk-SK"/>
        </w:rPr>
      </w:pPr>
    </w:p>
    <w:p w:rsidR="00A638F5" w:rsidRPr="00A638F5" w:rsidRDefault="00814EB2" w:rsidP="00A63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 w:themeColor="text1"/>
          <w:lang w:val="sk-SK"/>
        </w:rPr>
      </w:pPr>
      <w:r w:rsidRPr="001161BD">
        <w:rPr>
          <w:rFonts w:ascii="Arial" w:hAnsi="Arial" w:cs="Arial"/>
          <w:color w:val="000000" w:themeColor="text1"/>
          <w:lang w:val="sk-SK"/>
        </w:rPr>
        <w:t xml:space="preserve">Riaditelia stavebných spoločností </w:t>
      </w:r>
      <w:r w:rsidR="00720EEC" w:rsidRPr="001161BD">
        <w:rPr>
          <w:rFonts w:ascii="Arial" w:hAnsi="Arial" w:cs="Arial"/>
          <w:color w:val="000000" w:themeColor="text1"/>
          <w:lang w:val="sk-SK"/>
        </w:rPr>
        <w:t>sa</w:t>
      </w:r>
      <w:r w:rsidRPr="001161BD">
        <w:rPr>
          <w:rFonts w:ascii="Arial" w:hAnsi="Arial" w:cs="Arial"/>
          <w:color w:val="000000" w:themeColor="text1"/>
          <w:lang w:val="sk-SK"/>
        </w:rPr>
        <w:t xml:space="preserve"> sťažujú na prípravu stavieb zo strany investorov. Podľa necelej tretiny (31 %) riaditeľov verejných stavebných spoločností je kvalita dodanej dokumentácie horšia ako v predchádzajúcich rokoch. U súkromných investícií sa príprava zhoršila v štvrtine (26 %)</w:t>
      </w:r>
      <w:r w:rsidR="00A638F5">
        <w:rPr>
          <w:rFonts w:ascii="Arial" w:hAnsi="Arial" w:cs="Arial"/>
          <w:color w:val="000000" w:themeColor="text1"/>
          <w:lang w:val="sk-SK"/>
        </w:rPr>
        <w:t xml:space="preserve"> prípadov. </w:t>
      </w:r>
      <w:r w:rsidR="00A638F5" w:rsidRPr="00A638F5">
        <w:rPr>
          <w:rFonts w:ascii="Arial" w:hAnsi="Arial" w:cs="Arial"/>
          <w:i/>
          <w:color w:val="000000" w:themeColor="text1"/>
          <w:lang w:val="sk-SK"/>
        </w:rPr>
        <w:t>„Projekty, podľa ktorých stavebné firmy realizujú v súčasnosti výstavbu, boli spracované v predchádzajúcich krízových rokoch.</w:t>
      </w:r>
    </w:p>
    <w:p w:rsidR="00814EB2" w:rsidRPr="001161BD" w:rsidRDefault="00A638F5" w:rsidP="00A638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  <w:r w:rsidRPr="00A638F5">
        <w:rPr>
          <w:rFonts w:ascii="Arial" w:hAnsi="Arial" w:cs="Arial"/>
          <w:i/>
          <w:color w:val="000000" w:themeColor="text1"/>
          <w:lang w:val="sk-SK"/>
        </w:rPr>
        <w:t xml:space="preserve">Ceny projektových prác boli vtedy na minime, v niektorých prípadoch i dumpingové, a to sa samozrejme prejavuje na kvalite prebiehajúcich stavieb. Je to veľmi závažná téma s vysokým rizikom pre samotnú bezpečnosť stavieb," </w:t>
      </w:r>
      <w:r w:rsidRPr="00A638F5">
        <w:rPr>
          <w:rFonts w:ascii="Arial" w:hAnsi="Arial" w:cs="Arial"/>
          <w:color w:val="000000" w:themeColor="text1"/>
          <w:lang w:val="sk-SK"/>
        </w:rPr>
        <w:t>hovorí</w:t>
      </w:r>
      <w:r>
        <w:rPr>
          <w:rFonts w:ascii="Arial" w:hAnsi="Arial" w:cs="Arial"/>
          <w:color w:val="000000" w:themeColor="text1"/>
          <w:lang w:val="sk-SK"/>
        </w:rPr>
        <w:t xml:space="preserve"> </w:t>
      </w:r>
      <w:r w:rsidRPr="00A638F5">
        <w:rPr>
          <w:rFonts w:ascii="Arial" w:hAnsi="Arial" w:cs="Arial"/>
          <w:b/>
          <w:i/>
          <w:color w:val="000000" w:themeColor="text1"/>
          <w:lang w:val="sk-SK"/>
        </w:rPr>
        <w:t xml:space="preserve">Jiří Vacek, riaditeľ analytické spoločnosti CEEC </w:t>
      </w:r>
      <w:proofErr w:type="spellStart"/>
      <w:r w:rsidRPr="00A638F5">
        <w:rPr>
          <w:rFonts w:ascii="Arial" w:hAnsi="Arial" w:cs="Arial"/>
          <w:b/>
          <w:i/>
          <w:color w:val="000000" w:themeColor="text1"/>
          <w:lang w:val="sk-SK"/>
        </w:rPr>
        <w:t>Reserach</w:t>
      </w:r>
      <w:proofErr w:type="spellEnd"/>
      <w:r w:rsidRPr="00A638F5">
        <w:rPr>
          <w:rFonts w:ascii="Arial" w:hAnsi="Arial" w:cs="Arial"/>
          <w:b/>
          <w:i/>
          <w:color w:val="000000" w:themeColor="text1"/>
          <w:lang w:val="sk-SK"/>
        </w:rPr>
        <w:t>.</w:t>
      </w:r>
    </w:p>
    <w:p w:rsidR="00504371" w:rsidRPr="001161BD" w:rsidRDefault="00504371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814EB2" w:rsidRPr="001161BD" w:rsidRDefault="00814EB2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  <w:r w:rsidRPr="001161BD">
        <w:rPr>
          <w:rFonts w:ascii="Arial" w:hAnsi="Arial" w:cs="Arial"/>
          <w:color w:val="000000" w:themeColor="text1"/>
          <w:lang w:val="sk-SK"/>
        </w:rPr>
        <w:t>Príliš spokojní ale nie sú ani s kvalitou projektovej dokumentácie. Tú na stupnici od jedna do desať, kde desať znamená, že je projekt veľmi dobre spracovaný, ohodnotili číslom 4,9. Tretina (2</w:t>
      </w:r>
      <w:r w:rsidR="00076A36">
        <w:rPr>
          <w:rFonts w:ascii="Arial" w:hAnsi="Arial" w:cs="Arial"/>
          <w:color w:val="000000" w:themeColor="text1"/>
          <w:lang w:val="sk-SK"/>
        </w:rPr>
        <w:t>9</w:t>
      </w:r>
      <w:bookmarkStart w:id="0" w:name="_GoBack"/>
      <w:bookmarkEnd w:id="0"/>
      <w:r w:rsidRPr="001161BD">
        <w:rPr>
          <w:rFonts w:ascii="Arial" w:hAnsi="Arial" w:cs="Arial"/>
          <w:color w:val="000000" w:themeColor="text1"/>
          <w:lang w:val="sk-SK"/>
        </w:rPr>
        <w:t xml:space="preserve"> %) firiem dokonca neváhala siahnuť pri hodnotení po číslach 1 – 3</w:t>
      </w:r>
      <w:r w:rsidRPr="007233E9">
        <w:rPr>
          <w:rFonts w:ascii="Arial" w:hAnsi="Arial" w:cs="Arial"/>
          <w:i/>
          <w:color w:val="000000" w:themeColor="text1"/>
          <w:lang w:val="sk-SK"/>
        </w:rPr>
        <w:t xml:space="preserve">. </w:t>
      </w:r>
      <w:r w:rsidR="007233E9" w:rsidRPr="007233E9">
        <w:rPr>
          <w:rFonts w:ascii="Arial" w:hAnsi="Arial" w:cs="Arial"/>
          <w:i/>
          <w:color w:val="000000" w:themeColor="text1"/>
          <w:lang w:val="sk-SK"/>
        </w:rPr>
        <w:t xml:space="preserve">„Stáva sa , že  ako dodávatelia vo verejnom obstarávaní máme veľakrát na </w:t>
      </w:r>
      <w:proofErr w:type="spellStart"/>
      <w:r w:rsidR="007233E9" w:rsidRPr="007233E9">
        <w:rPr>
          <w:rFonts w:ascii="Arial" w:hAnsi="Arial" w:cs="Arial"/>
          <w:i/>
          <w:color w:val="000000" w:themeColor="text1"/>
          <w:lang w:val="sk-SK"/>
        </w:rPr>
        <w:t>prípavu</w:t>
      </w:r>
      <w:proofErr w:type="spellEnd"/>
      <w:r w:rsidR="007233E9" w:rsidRPr="007233E9">
        <w:rPr>
          <w:rFonts w:ascii="Arial" w:hAnsi="Arial" w:cs="Arial"/>
          <w:i/>
          <w:color w:val="000000" w:themeColor="text1"/>
          <w:lang w:val="sk-SK"/>
        </w:rPr>
        <w:t xml:space="preserve"> ponuky 30 dní a </w:t>
      </w:r>
      <w:proofErr w:type="spellStart"/>
      <w:r w:rsidR="007233E9" w:rsidRPr="007233E9">
        <w:rPr>
          <w:rFonts w:ascii="Arial" w:hAnsi="Arial" w:cs="Arial"/>
          <w:i/>
          <w:color w:val="000000" w:themeColor="text1"/>
          <w:lang w:val="sk-SK"/>
        </w:rPr>
        <w:t>obstaravateľ</w:t>
      </w:r>
      <w:proofErr w:type="spellEnd"/>
      <w:r w:rsidR="007233E9" w:rsidRPr="007233E9">
        <w:rPr>
          <w:rFonts w:ascii="Arial" w:hAnsi="Arial" w:cs="Arial"/>
          <w:i/>
          <w:color w:val="000000" w:themeColor="text1"/>
          <w:lang w:val="sk-SK"/>
        </w:rPr>
        <w:t xml:space="preserve"> a celý administratívny proces výberu často trvá mesiace,“</w:t>
      </w:r>
      <w:r w:rsidR="007233E9">
        <w:rPr>
          <w:rFonts w:ascii="Arial" w:hAnsi="Arial" w:cs="Arial"/>
          <w:color w:val="000000" w:themeColor="text1"/>
          <w:lang w:val="sk-SK"/>
        </w:rPr>
        <w:t xml:space="preserve"> komentuje </w:t>
      </w:r>
      <w:proofErr w:type="spellStart"/>
      <w:r w:rsidR="007233E9" w:rsidRPr="007233E9">
        <w:rPr>
          <w:rFonts w:ascii="Arial" w:hAnsi="Arial" w:cs="Arial"/>
          <w:b/>
          <w:i/>
          <w:color w:val="000000" w:themeColor="text1"/>
          <w:lang w:val="sk-SK"/>
        </w:rPr>
        <w:t>Madaléna</w:t>
      </w:r>
      <w:proofErr w:type="spellEnd"/>
      <w:r w:rsidR="007233E9" w:rsidRPr="007233E9">
        <w:rPr>
          <w:rFonts w:ascii="Arial" w:hAnsi="Arial" w:cs="Arial"/>
          <w:b/>
          <w:i/>
          <w:color w:val="000000" w:themeColor="text1"/>
          <w:lang w:val="sk-SK"/>
        </w:rPr>
        <w:t xml:space="preserve"> Dobišová, riaditeľka spoločnosti SKANSKA.</w:t>
      </w:r>
    </w:p>
    <w:p w:rsidR="00113963" w:rsidRDefault="00113963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814EB2" w:rsidRPr="001161BD" w:rsidRDefault="00814EB2" w:rsidP="003144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  <w:r w:rsidRPr="001161BD">
        <w:rPr>
          <w:rFonts w:ascii="Arial" w:hAnsi="Arial" w:cs="Arial"/>
          <w:color w:val="000000" w:themeColor="text1"/>
          <w:lang w:val="sk-SK"/>
        </w:rPr>
        <w:lastRenderedPageBreak/>
        <w:t>Zhoršenie výstupov projektových firiem oproti predchádzajúcim rokom zaznamenala štvrtina (24 %) spoločností. Podľa 57 % stavebných firiem sú projekty kvalitatívne zhodné s pred</w:t>
      </w:r>
      <w:r w:rsidR="001161BD">
        <w:rPr>
          <w:rFonts w:ascii="Arial" w:hAnsi="Arial" w:cs="Arial"/>
          <w:color w:val="000000" w:themeColor="text1"/>
          <w:lang w:val="sk-SK"/>
        </w:rPr>
        <w:t>chádzajúcimi rokmi. Na znižujúcu</w:t>
      </w:r>
      <w:r w:rsidRPr="001161BD">
        <w:rPr>
          <w:rFonts w:ascii="Arial" w:hAnsi="Arial" w:cs="Arial"/>
          <w:color w:val="000000" w:themeColor="text1"/>
          <w:lang w:val="sk-SK"/>
        </w:rPr>
        <w:t xml:space="preserve"> sa kvalitu si posťažovali predovšetkým zástupcovia stredných a malých spoločností (26 %) a firiem zaoberajúcich sa pozemnou výstavbou (26 %). Veľké a inžinierske firmy boli o niečo málo menej kritické (17 %</w:t>
      </w:r>
      <w:r w:rsidR="00720EEC" w:rsidRPr="001161BD">
        <w:rPr>
          <w:rFonts w:ascii="Arial" w:hAnsi="Arial" w:cs="Arial"/>
          <w:color w:val="000000" w:themeColor="text1"/>
          <w:lang w:val="sk-SK"/>
        </w:rPr>
        <w:t xml:space="preserve">, respektíve 18 %). </w:t>
      </w:r>
      <w:r w:rsidR="0031440F" w:rsidRPr="0031440F">
        <w:rPr>
          <w:rFonts w:ascii="Arial" w:hAnsi="Arial" w:cs="Arial"/>
          <w:i/>
          <w:color w:val="000000" w:themeColor="text1"/>
          <w:lang w:val="sk-SK"/>
        </w:rPr>
        <w:t xml:space="preserve">„Detailná príprava projektu od samého začiatku je veľmi dôležitá. Pokiaľ sú podklady dostatočne presné a detailné, pri realizácii sa ľahko predíde zmenám a tým pádom aj vzniku </w:t>
      </w:r>
      <w:proofErr w:type="spellStart"/>
      <w:r w:rsidR="0031440F" w:rsidRPr="0031440F">
        <w:rPr>
          <w:rFonts w:ascii="Arial" w:hAnsi="Arial" w:cs="Arial"/>
          <w:i/>
          <w:color w:val="000000" w:themeColor="text1"/>
          <w:lang w:val="sk-SK"/>
        </w:rPr>
        <w:t>viacnákladov</w:t>
      </w:r>
      <w:proofErr w:type="spellEnd"/>
      <w:r w:rsidR="0031440F" w:rsidRPr="0031440F">
        <w:rPr>
          <w:rFonts w:ascii="Arial" w:hAnsi="Arial" w:cs="Arial"/>
          <w:i/>
          <w:color w:val="000000" w:themeColor="text1"/>
          <w:lang w:val="sk-SK"/>
        </w:rPr>
        <w:t>,“</w:t>
      </w:r>
      <w:r w:rsidR="0031440F">
        <w:rPr>
          <w:rFonts w:ascii="Arial" w:hAnsi="Arial" w:cs="Arial"/>
          <w:color w:val="000000" w:themeColor="text1"/>
          <w:lang w:val="sk-SK"/>
        </w:rPr>
        <w:t xml:space="preserve"> hovorí </w:t>
      </w:r>
      <w:r w:rsidR="0031440F" w:rsidRPr="000A375D">
        <w:rPr>
          <w:rFonts w:ascii="Arial" w:hAnsi="Arial" w:cs="Arial"/>
          <w:b/>
          <w:i/>
          <w:color w:val="000000" w:themeColor="text1"/>
        </w:rPr>
        <w:t>Mário Červenka, ředitel developerské společnosti O.M.C. Invest.</w:t>
      </w:r>
    </w:p>
    <w:p w:rsidR="00113963" w:rsidRPr="001161BD" w:rsidRDefault="00113963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720EEC" w:rsidRPr="001161BD" w:rsidRDefault="00720EEC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  <w:r w:rsidRPr="001161BD">
        <w:rPr>
          <w:rFonts w:ascii="Arial" w:hAnsi="Arial" w:cs="Arial"/>
          <w:color w:val="000000" w:themeColor="text1"/>
          <w:lang w:val="sk-SK"/>
        </w:rPr>
        <w:t xml:space="preserve">Riaditelia stavebných spoločností sa takmer bez rozdielu veľkosti a zamerania zhodli, že náklady, ktoré musia vynaložiť, aby boli </w:t>
      </w:r>
      <w:r w:rsidR="00566ADD">
        <w:rPr>
          <w:rFonts w:ascii="Arial" w:hAnsi="Arial" w:cs="Arial"/>
          <w:color w:val="000000" w:themeColor="text1"/>
          <w:lang w:val="sk-SK"/>
        </w:rPr>
        <w:t xml:space="preserve">problémové </w:t>
      </w:r>
      <w:r w:rsidRPr="001161BD">
        <w:rPr>
          <w:rFonts w:ascii="Arial" w:hAnsi="Arial" w:cs="Arial"/>
          <w:color w:val="000000" w:themeColor="text1"/>
          <w:lang w:val="sk-SK"/>
        </w:rPr>
        <w:t xml:space="preserve">stavby aj napriek nekvalitnej projektovej dokumentácii postavené kvalitne, sa vyšplhajú v priemere na 16 % celkovej hodnoty stavby. V desatine prípadov (12 %) sa pritom nepodarí tieto peniaze od investora získať. Každý štvrtý prípad (23 %) je investorom finančne </w:t>
      </w:r>
      <w:proofErr w:type="spellStart"/>
      <w:r w:rsidRPr="001161BD">
        <w:rPr>
          <w:rFonts w:ascii="Arial" w:hAnsi="Arial" w:cs="Arial"/>
          <w:color w:val="000000" w:themeColor="text1"/>
          <w:lang w:val="sk-SK"/>
        </w:rPr>
        <w:t>sanovaný</w:t>
      </w:r>
      <w:proofErr w:type="spellEnd"/>
      <w:r w:rsidRPr="001161BD">
        <w:rPr>
          <w:rFonts w:ascii="Arial" w:hAnsi="Arial" w:cs="Arial"/>
          <w:color w:val="000000" w:themeColor="text1"/>
          <w:lang w:val="sk-SK"/>
        </w:rPr>
        <w:t xml:space="preserve"> aspoň čiastočne. </w:t>
      </w:r>
    </w:p>
    <w:p w:rsidR="00113963" w:rsidRPr="001161BD" w:rsidRDefault="00113963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CE683F" w:rsidRPr="001161BD" w:rsidRDefault="00CE683F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9F5E49" w:rsidRPr="001161BD" w:rsidRDefault="00794D82" w:rsidP="004238CF">
      <w:pPr>
        <w:autoSpaceDE w:val="0"/>
        <w:autoSpaceDN w:val="0"/>
        <w:adjustRightInd w:val="0"/>
        <w:spacing w:line="360" w:lineRule="auto"/>
        <w:jc w:val="center"/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</w:pPr>
      <w:r w:rsidRPr="001161B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>Kvartálnu ana</w:t>
      </w:r>
      <w:r w:rsidR="009F5E49" w:rsidRPr="001161B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>lýzu slovenského stavebníctva Q3</w:t>
      </w:r>
      <w:r w:rsidRPr="001161B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 xml:space="preserve">/2015 </w:t>
      </w:r>
      <w:r w:rsidR="008F3DA5" w:rsidRPr="001161B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>nájdete na konci septembra voľ</w:t>
      </w:r>
      <w:r w:rsidR="00720EEC" w:rsidRPr="001161B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>ne k stiahnutiu</w:t>
      </w:r>
      <w:r w:rsidR="009F5E49" w:rsidRPr="001161B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 xml:space="preserve"> na</w:t>
      </w:r>
    </w:p>
    <w:p w:rsidR="00794D82" w:rsidRPr="001161BD" w:rsidRDefault="00794D82" w:rsidP="004238C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  <w:r w:rsidRPr="001161B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1161BD">
        <w:rPr>
          <w:rStyle w:val="Hypertextovodkaz"/>
          <w:rFonts w:ascii="Arial" w:hAnsi="Arial" w:cs="Arial"/>
          <w:b/>
          <w:sz w:val="22"/>
          <w:szCs w:val="22"/>
          <w:lang w:val="sk-SK"/>
        </w:rPr>
        <w:t>www.ceec.eu</w:t>
      </w:r>
    </w:p>
    <w:p w:rsidR="004238CF" w:rsidRPr="001161BD" w:rsidRDefault="004238CF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4238CF" w:rsidRPr="001161BD" w:rsidRDefault="004238CF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9C3859" w:rsidRPr="001161BD" w:rsidRDefault="009C3859" w:rsidP="006F29E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k-SK"/>
        </w:rPr>
      </w:pPr>
      <w:r w:rsidRPr="001161BD">
        <w:rPr>
          <w:rFonts w:ascii="Arial" w:hAnsi="Arial" w:cs="Arial"/>
          <w:sz w:val="22"/>
          <w:szCs w:val="22"/>
          <w:lang w:val="sk-SK"/>
        </w:rPr>
        <w:t>Generálnym partnerom Kvartálnej analýzy slovenského stavebníctva Q</w:t>
      </w:r>
      <w:r w:rsidR="00C93217" w:rsidRPr="001161BD">
        <w:rPr>
          <w:rFonts w:ascii="Arial" w:hAnsi="Arial" w:cs="Arial"/>
          <w:sz w:val="22"/>
          <w:szCs w:val="22"/>
          <w:lang w:val="sk-SK"/>
        </w:rPr>
        <w:t>2/2015</w:t>
      </w:r>
      <w:r w:rsidRPr="001161BD">
        <w:rPr>
          <w:rFonts w:ascii="Arial" w:hAnsi="Arial" w:cs="Arial"/>
          <w:sz w:val="22"/>
          <w:szCs w:val="22"/>
          <w:lang w:val="sk-SK"/>
        </w:rPr>
        <w:t xml:space="preserve"> je Považská cementáreň Ladce, zlatým partnerom je spoločnosť SGCP, divízia Weber, strieborným</w:t>
      </w:r>
      <w:r w:rsidR="00C93217" w:rsidRPr="001161BD">
        <w:rPr>
          <w:rFonts w:ascii="Arial" w:hAnsi="Arial" w:cs="Arial"/>
          <w:sz w:val="22"/>
          <w:szCs w:val="22"/>
          <w:lang w:val="sk-SK"/>
        </w:rPr>
        <w:t>i partnermi sú spolo</w:t>
      </w:r>
      <w:r w:rsidR="006F29E7" w:rsidRPr="001161BD">
        <w:rPr>
          <w:rFonts w:ascii="Arial" w:hAnsi="Arial" w:cs="Arial"/>
          <w:sz w:val="22"/>
          <w:szCs w:val="22"/>
          <w:lang w:val="sk-SK"/>
        </w:rPr>
        <w:t>čnosti</w:t>
      </w:r>
      <w:r w:rsidR="002E7D63" w:rsidRPr="001161BD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2E7D63" w:rsidRPr="001161BD">
        <w:rPr>
          <w:rFonts w:ascii="Arial" w:hAnsi="Arial" w:cs="Arial"/>
          <w:sz w:val="22"/>
          <w:szCs w:val="22"/>
          <w:lang w:val="sk-SK"/>
        </w:rPr>
        <w:t>Ramirent</w:t>
      </w:r>
      <w:proofErr w:type="spellEnd"/>
      <w:r w:rsidR="006F29E7" w:rsidRPr="001161BD">
        <w:rPr>
          <w:rFonts w:ascii="Arial" w:hAnsi="Arial" w:cs="Arial"/>
          <w:sz w:val="22"/>
          <w:szCs w:val="22"/>
          <w:lang w:val="sk-SK"/>
        </w:rPr>
        <w:t xml:space="preserve">, JCB, Philips, </w:t>
      </w:r>
      <w:proofErr w:type="spellStart"/>
      <w:r w:rsidR="006F29E7" w:rsidRPr="001161BD">
        <w:rPr>
          <w:rFonts w:ascii="Arial" w:hAnsi="Arial" w:cs="Arial"/>
          <w:sz w:val="22"/>
          <w:szCs w:val="22"/>
          <w:lang w:val="sk-SK"/>
        </w:rPr>
        <w:t>Husquarna</w:t>
      </w:r>
      <w:proofErr w:type="spellEnd"/>
      <w:r w:rsidR="006F29E7" w:rsidRPr="001161BD">
        <w:rPr>
          <w:rFonts w:ascii="Arial" w:hAnsi="Arial" w:cs="Arial"/>
          <w:sz w:val="22"/>
          <w:szCs w:val="22"/>
          <w:lang w:val="sk-SK"/>
        </w:rPr>
        <w:t xml:space="preserve">, </w:t>
      </w:r>
      <w:proofErr w:type="spellStart"/>
      <w:r w:rsidR="006F29E7" w:rsidRPr="001161BD">
        <w:rPr>
          <w:rFonts w:ascii="Arial" w:hAnsi="Arial" w:cs="Arial"/>
          <w:sz w:val="22"/>
          <w:szCs w:val="22"/>
          <w:lang w:val="sk-SK"/>
        </w:rPr>
        <w:t>Polieco</w:t>
      </w:r>
      <w:proofErr w:type="spellEnd"/>
      <w:r w:rsidRPr="001161BD">
        <w:rPr>
          <w:rFonts w:ascii="Arial" w:hAnsi="Arial" w:cs="Arial"/>
          <w:sz w:val="22"/>
          <w:szCs w:val="22"/>
          <w:lang w:val="sk-SK"/>
        </w:rPr>
        <w:t xml:space="preserve">, </w:t>
      </w:r>
      <w:r w:rsidR="00C93217" w:rsidRPr="001161BD">
        <w:rPr>
          <w:rFonts w:ascii="Arial" w:hAnsi="Arial" w:cs="Arial"/>
          <w:sz w:val="22"/>
          <w:szCs w:val="22"/>
          <w:lang w:val="sk-SK"/>
        </w:rPr>
        <w:t>bronzovým partnerom je spoločnosť</w:t>
      </w:r>
      <w:r w:rsidR="006F29E7" w:rsidRPr="001161BD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6F29E7" w:rsidRPr="001161BD">
        <w:rPr>
          <w:rFonts w:ascii="Arial" w:hAnsi="Arial" w:cs="Arial"/>
          <w:sz w:val="22"/>
          <w:szCs w:val="22"/>
          <w:lang w:val="sk-SK"/>
        </w:rPr>
        <w:t>Helika</w:t>
      </w:r>
      <w:proofErr w:type="spellEnd"/>
      <w:r w:rsidR="006F29E7" w:rsidRPr="001161BD">
        <w:rPr>
          <w:rFonts w:ascii="Arial" w:hAnsi="Arial" w:cs="Arial"/>
          <w:sz w:val="22"/>
          <w:szCs w:val="22"/>
          <w:lang w:val="sk-SK"/>
        </w:rPr>
        <w:t xml:space="preserve">, </w:t>
      </w:r>
      <w:r w:rsidR="002E7D63" w:rsidRPr="001161BD">
        <w:rPr>
          <w:rFonts w:ascii="Arial" w:hAnsi="Arial" w:cs="Arial"/>
          <w:sz w:val="22"/>
          <w:szCs w:val="22"/>
          <w:lang w:val="sk-SK"/>
        </w:rPr>
        <w:t xml:space="preserve">výhradným partnerom pre energeticky efektívne fasády je </w:t>
      </w:r>
      <w:proofErr w:type="spellStart"/>
      <w:r w:rsidR="002E7D63" w:rsidRPr="001161BD">
        <w:rPr>
          <w:rFonts w:ascii="Arial" w:hAnsi="Arial" w:cs="Arial"/>
          <w:sz w:val="22"/>
          <w:szCs w:val="22"/>
          <w:lang w:val="sk-SK"/>
        </w:rPr>
        <w:t>Ruukki</w:t>
      </w:r>
      <w:proofErr w:type="spellEnd"/>
      <w:r w:rsidR="002E7D63" w:rsidRPr="001161BD">
        <w:rPr>
          <w:rFonts w:ascii="Arial" w:hAnsi="Arial" w:cs="Arial"/>
          <w:sz w:val="22"/>
          <w:szCs w:val="22"/>
          <w:lang w:val="sk-SK"/>
        </w:rPr>
        <w:t xml:space="preserve">, výhradným </w:t>
      </w:r>
      <w:proofErr w:type="spellStart"/>
      <w:r w:rsidR="002E7D63" w:rsidRPr="001161BD">
        <w:rPr>
          <w:rFonts w:ascii="Arial" w:hAnsi="Arial" w:cs="Arial"/>
          <w:sz w:val="22"/>
          <w:szCs w:val="22"/>
          <w:lang w:val="sk-SK"/>
        </w:rPr>
        <w:t>developer</w:t>
      </w:r>
      <w:proofErr w:type="spellEnd"/>
      <w:r w:rsidR="002E7D63" w:rsidRPr="001161BD">
        <w:rPr>
          <w:rFonts w:ascii="Arial" w:hAnsi="Arial" w:cs="Arial"/>
          <w:sz w:val="22"/>
          <w:szCs w:val="22"/>
          <w:lang w:val="sk-SK"/>
        </w:rPr>
        <w:t xml:space="preserve"> partnerom je O.M.C. INVEST, hlavným stavebným partnerom SKANSKA, výhradným poisťovacím partnerom je GENERALI</w:t>
      </w:r>
      <w:r w:rsidR="00C93217" w:rsidRPr="001161BD">
        <w:rPr>
          <w:rFonts w:ascii="Arial" w:hAnsi="Arial" w:cs="Arial"/>
          <w:sz w:val="22"/>
          <w:szCs w:val="22"/>
          <w:lang w:val="sk-SK"/>
        </w:rPr>
        <w:t>, právnym partnero</w:t>
      </w:r>
      <w:r w:rsidR="006F29E7" w:rsidRPr="001161BD">
        <w:rPr>
          <w:rFonts w:ascii="Arial" w:hAnsi="Arial" w:cs="Arial"/>
          <w:sz w:val="22"/>
          <w:szCs w:val="22"/>
          <w:lang w:val="sk-SK"/>
        </w:rPr>
        <w:t xml:space="preserve">m je Lansky, </w:t>
      </w:r>
      <w:proofErr w:type="spellStart"/>
      <w:r w:rsidR="006F29E7" w:rsidRPr="001161BD">
        <w:rPr>
          <w:rFonts w:ascii="Arial" w:hAnsi="Arial" w:cs="Arial"/>
          <w:sz w:val="22"/>
          <w:szCs w:val="22"/>
          <w:lang w:val="sk-SK"/>
        </w:rPr>
        <w:t>Ganzger</w:t>
      </w:r>
      <w:proofErr w:type="spellEnd"/>
      <w:r w:rsidR="006F29E7" w:rsidRPr="001161BD">
        <w:rPr>
          <w:rFonts w:ascii="Arial" w:hAnsi="Arial" w:cs="Arial"/>
          <w:sz w:val="22"/>
          <w:szCs w:val="22"/>
          <w:lang w:val="sk-SK"/>
        </w:rPr>
        <w:t xml:space="preserve"> + </w:t>
      </w:r>
      <w:r w:rsidR="00C93217" w:rsidRPr="001161BD">
        <w:rPr>
          <w:rFonts w:ascii="Arial" w:hAnsi="Arial" w:cs="Arial"/>
          <w:sz w:val="22"/>
          <w:szCs w:val="22"/>
          <w:lang w:val="sk-SK"/>
        </w:rPr>
        <w:t>partner, výhradným auto partnero</w:t>
      </w:r>
      <w:r w:rsidR="006F29E7" w:rsidRPr="001161BD">
        <w:rPr>
          <w:rFonts w:ascii="Arial" w:hAnsi="Arial" w:cs="Arial"/>
          <w:sz w:val="22"/>
          <w:szCs w:val="22"/>
          <w:lang w:val="sk-SK"/>
        </w:rPr>
        <w:t>m je Por</w:t>
      </w:r>
      <w:r w:rsidR="00C93217" w:rsidRPr="001161BD">
        <w:rPr>
          <w:rFonts w:ascii="Arial" w:hAnsi="Arial" w:cs="Arial"/>
          <w:sz w:val="22"/>
          <w:szCs w:val="22"/>
          <w:lang w:val="sk-SK"/>
        </w:rPr>
        <w:t>sche Bratislava, výhradným veľtrhovým partnerom je spoločnosť</w:t>
      </w:r>
      <w:r w:rsidR="006F29E7" w:rsidRPr="001161BD">
        <w:rPr>
          <w:rFonts w:ascii="Arial" w:hAnsi="Arial" w:cs="Arial"/>
          <w:sz w:val="22"/>
          <w:szCs w:val="22"/>
          <w:lang w:val="sk-SK"/>
        </w:rPr>
        <w:t xml:space="preserve"> FOR ARCH </w:t>
      </w:r>
      <w:r w:rsidRPr="001161BD">
        <w:rPr>
          <w:rFonts w:ascii="Arial" w:hAnsi="Arial" w:cs="Arial"/>
          <w:sz w:val="22"/>
          <w:szCs w:val="22"/>
          <w:lang w:val="sk-SK"/>
        </w:rPr>
        <w:t>a výhradným projektovým partnerom je REMING CONSULT a. s.</w:t>
      </w:r>
    </w:p>
    <w:p w:rsidR="009C3859" w:rsidRPr="001161BD" w:rsidRDefault="009C3859" w:rsidP="00BA2FCD">
      <w:pPr>
        <w:spacing w:line="200" w:lineRule="atLeast"/>
        <w:rPr>
          <w:rFonts w:ascii="Arial" w:hAnsi="Arial" w:cs="Arial"/>
          <w:sz w:val="22"/>
          <w:szCs w:val="22"/>
          <w:lang w:val="sk-SK"/>
        </w:rPr>
      </w:pPr>
    </w:p>
    <w:p w:rsidR="009C3859" w:rsidRPr="001161BD" w:rsidRDefault="00C3259C" w:rsidP="009C3859">
      <w:pPr>
        <w:spacing w:line="200" w:lineRule="atLeast"/>
        <w:rPr>
          <w:rFonts w:ascii="Arial" w:hAnsi="Arial" w:cs="Arial"/>
          <w:sz w:val="22"/>
          <w:szCs w:val="22"/>
          <w:lang w:val="sk-SK"/>
        </w:rPr>
      </w:pPr>
      <w:r w:rsidRPr="001161BD">
        <w:rPr>
          <w:rFonts w:ascii="Arial" w:hAnsi="Arial" w:cs="Arial"/>
          <w:b/>
          <w:bCs/>
          <w:sz w:val="22"/>
          <w:szCs w:val="22"/>
          <w:lang w:val="sk-SK"/>
        </w:rPr>
        <w:t>Kontakt pre média</w:t>
      </w:r>
      <w:r w:rsidR="009C3859" w:rsidRPr="001161BD">
        <w:rPr>
          <w:rFonts w:ascii="Arial" w:hAnsi="Arial" w:cs="Arial"/>
          <w:b/>
          <w:bCs/>
          <w:sz w:val="22"/>
          <w:szCs w:val="22"/>
          <w:lang w:val="sk-SK"/>
        </w:rPr>
        <w:t>:</w:t>
      </w:r>
      <w:r w:rsidR="009C3859" w:rsidRPr="001161BD">
        <w:rPr>
          <w:rFonts w:ascii="Arial" w:hAnsi="Arial" w:cs="Arial"/>
          <w:b/>
          <w:bCs/>
          <w:sz w:val="22"/>
          <w:szCs w:val="22"/>
          <w:lang w:val="sk-SK"/>
        </w:rPr>
        <w:br/>
      </w:r>
      <w:r w:rsidR="009C3859" w:rsidRPr="001161BD">
        <w:rPr>
          <w:rFonts w:ascii="Arial" w:hAnsi="Arial" w:cs="Arial"/>
          <w:sz w:val="22"/>
          <w:szCs w:val="22"/>
          <w:lang w:val="sk-SK"/>
        </w:rPr>
        <w:t>Alena Bradáčová</w:t>
      </w:r>
      <w:r w:rsidR="009C3859" w:rsidRPr="001161BD">
        <w:rPr>
          <w:rFonts w:ascii="Arial" w:hAnsi="Arial" w:cs="Arial"/>
          <w:sz w:val="22"/>
          <w:szCs w:val="22"/>
          <w:lang w:val="sk-SK"/>
        </w:rPr>
        <w:br/>
      </w:r>
      <w:r w:rsidR="009C3859" w:rsidRPr="001161BD">
        <w:rPr>
          <w:rFonts w:ascii="Arial" w:hAnsi="Arial" w:cs="Arial"/>
          <w:sz w:val="22"/>
          <w:szCs w:val="22"/>
          <w:lang w:val="sk-SK"/>
        </w:rPr>
        <w:lastRenderedPageBreak/>
        <w:t xml:space="preserve">PR &amp; </w:t>
      </w:r>
      <w:proofErr w:type="spellStart"/>
      <w:r w:rsidR="009C3859" w:rsidRPr="001161BD">
        <w:rPr>
          <w:rFonts w:ascii="Arial" w:hAnsi="Arial" w:cs="Arial"/>
          <w:sz w:val="22"/>
          <w:szCs w:val="22"/>
          <w:lang w:val="sk-SK"/>
        </w:rPr>
        <w:t>Communication</w:t>
      </w:r>
      <w:proofErr w:type="spellEnd"/>
      <w:r w:rsidR="009C3859" w:rsidRPr="001161BD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9C3859" w:rsidRPr="001161BD">
        <w:rPr>
          <w:rFonts w:ascii="Arial" w:hAnsi="Arial" w:cs="Arial"/>
          <w:sz w:val="22"/>
          <w:szCs w:val="22"/>
          <w:lang w:val="sk-SK"/>
        </w:rPr>
        <w:t>Director</w:t>
      </w:r>
      <w:proofErr w:type="spellEnd"/>
      <w:r w:rsidR="009C3859" w:rsidRPr="001161BD">
        <w:rPr>
          <w:rFonts w:ascii="Arial" w:hAnsi="Arial" w:cs="Arial"/>
          <w:sz w:val="22"/>
          <w:szCs w:val="22"/>
          <w:lang w:val="sk-SK"/>
        </w:rPr>
        <w:br/>
        <w:t>CEEC Research</w:t>
      </w:r>
    </w:p>
    <w:p w:rsidR="009C3859" w:rsidRPr="001161BD" w:rsidRDefault="009C3859" w:rsidP="009C3859">
      <w:pPr>
        <w:spacing w:line="200" w:lineRule="atLeast"/>
        <w:rPr>
          <w:rFonts w:ascii="Arial" w:hAnsi="Arial" w:cs="Arial"/>
          <w:sz w:val="22"/>
          <w:szCs w:val="22"/>
          <w:lang w:val="sk-SK"/>
        </w:rPr>
      </w:pPr>
      <w:r w:rsidRPr="001161BD">
        <w:rPr>
          <w:rFonts w:ascii="Arial" w:hAnsi="Arial" w:cs="Arial"/>
          <w:sz w:val="22"/>
          <w:szCs w:val="22"/>
          <w:lang w:val="sk-SK"/>
        </w:rPr>
        <w:t>E-mail: bradacova@ceec.eu</w:t>
      </w:r>
      <w:r w:rsidRPr="001161BD">
        <w:rPr>
          <w:rFonts w:ascii="Arial" w:hAnsi="Arial" w:cs="Arial"/>
          <w:sz w:val="22"/>
          <w:szCs w:val="22"/>
          <w:lang w:val="sk-SK"/>
        </w:rPr>
        <w:br/>
        <w:t>Tel. SR: +421 949 213 170</w:t>
      </w:r>
      <w:r w:rsidRPr="001161BD">
        <w:rPr>
          <w:rFonts w:ascii="Arial" w:hAnsi="Arial" w:cs="Arial"/>
          <w:sz w:val="22"/>
          <w:szCs w:val="22"/>
          <w:lang w:val="sk-SK"/>
        </w:rPr>
        <w:br/>
        <w:t>Tel. ČR: +420 777 299 790</w:t>
      </w:r>
    </w:p>
    <w:p w:rsidR="009C3859" w:rsidRPr="001161BD" w:rsidRDefault="009C3859" w:rsidP="00BA2FCD">
      <w:pPr>
        <w:spacing w:line="200" w:lineRule="atLeast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BA2FCD" w:rsidRPr="001161BD" w:rsidRDefault="00BA2FCD" w:rsidP="00BA2FCD">
      <w:pPr>
        <w:spacing w:line="200" w:lineRule="atLeast"/>
        <w:jc w:val="both"/>
        <w:rPr>
          <w:rFonts w:ascii="HelveticaNeueLTCom-Roman" w:hAnsi="HelveticaNeueLTCom-Roman" w:cs="HelveticaNeueLTCom-Roman"/>
          <w:color w:val="000000" w:themeColor="text1"/>
          <w:sz w:val="22"/>
          <w:szCs w:val="22"/>
          <w:lang w:val="sk-SK"/>
        </w:rPr>
      </w:pPr>
    </w:p>
    <w:p w:rsidR="009C3859" w:rsidRPr="001161BD" w:rsidRDefault="009C3859" w:rsidP="00E701D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sk-SK"/>
        </w:rPr>
      </w:pPr>
    </w:p>
    <w:p w:rsidR="009C3859" w:rsidRPr="001161BD" w:rsidRDefault="009C3859" w:rsidP="00E701D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sk-SK"/>
        </w:rPr>
      </w:pPr>
      <w:r w:rsidRPr="001161BD"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  <w:t>CEEC Research</w:t>
      </w:r>
      <w:r w:rsidRPr="001161BD">
        <w:rPr>
          <w:rFonts w:ascii="Arial" w:hAnsi="Arial" w:cs="Arial"/>
          <w:i/>
          <w:color w:val="000000" w:themeColor="text1"/>
          <w:sz w:val="16"/>
          <w:szCs w:val="16"/>
          <w:lang w:val="sk-SK"/>
        </w:rPr>
        <w:t xml:space="preserve"> je najväčšou analytickou spoločnosťou špecializujúcou sa na stavebníctvo, projektový a developerský sektor, strojárenstvo a oblasť verejných zákaziek v krajinách strednej a východnej Európy. Bola založená v roku 2005 a od tej doby bezplatne poskytuje štúdie o aktuálnom stave a očakávanom vývoji v týchto segmentoch v desiatich krajinách strednej a východnej Európy. Všetky štúdie a analýzy CEEC Research sú založené výhradne na údajoch získaných z pravidelných </w:t>
      </w:r>
      <w:proofErr w:type="spellStart"/>
      <w:r w:rsidRPr="001161BD">
        <w:rPr>
          <w:rFonts w:ascii="Arial" w:hAnsi="Arial" w:cs="Arial"/>
          <w:i/>
          <w:color w:val="000000" w:themeColor="text1"/>
          <w:sz w:val="16"/>
          <w:szCs w:val="16"/>
          <w:lang w:val="sk-SK"/>
        </w:rPr>
        <w:t>štrukturovaných</w:t>
      </w:r>
      <w:proofErr w:type="spellEnd"/>
      <w:r w:rsidRPr="001161BD">
        <w:rPr>
          <w:rFonts w:ascii="Arial" w:hAnsi="Arial" w:cs="Arial"/>
          <w:i/>
          <w:color w:val="000000" w:themeColor="text1"/>
          <w:sz w:val="16"/>
          <w:szCs w:val="16"/>
          <w:lang w:val="sk-SK"/>
        </w:rPr>
        <w:t xml:space="preserve"> interview s kľúčovými predstaviteľmi vybraných najväčších, stredných a malých spoločností.</w:t>
      </w:r>
    </w:p>
    <w:p w:rsidR="00E701DD" w:rsidRPr="001161BD" w:rsidRDefault="00E701DD" w:rsidP="00E701DD">
      <w:pPr>
        <w:jc w:val="both"/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</w:pPr>
    </w:p>
    <w:p w:rsidR="009C3859" w:rsidRPr="001161BD" w:rsidRDefault="009C3859" w:rsidP="00E701D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sk-SK"/>
        </w:rPr>
      </w:pPr>
    </w:p>
    <w:p w:rsidR="007F05F1" w:rsidRPr="001161BD" w:rsidRDefault="009C3859" w:rsidP="00495199">
      <w:pPr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1161BD"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  <w:t>CEEC Research</w:t>
      </w:r>
      <w:r w:rsidR="00315AA9" w:rsidRPr="001161BD"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  <w:t xml:space="preserve"> </w:t>
      </w:r>
      <w:r w:rsidR="00315AA9" w:rsidRPr="001161BD">
        <w:rPr>
          <w:rFonts w:ascii="Arial" w:hAnsi="Arial" w:cs="Arial"/>
          <w:color w:val="000000" w:themeColor="text1"/>
          <w:sz w:val="16"/>
          <w:szCs w:val="16"/>
          <w:lang w:val="sk-SK"/>
        </w:rPr>
        <w:t>naviac k pravidelným a bezplatným analýzam stavebného, projektového, developerského, st</w:t>
      </w:r>
      <w:r w:rsidR="00C3259C" w:rsidRPr="001161BD">
        <w:rPr>
          <w:rFonts w:ascii="Arial" w:hAnsi="Arial" w:cs="Arial"/>
          <w:color w:val="000000" w:themeColor="text1"/>
          <w:sz w:val="16"/>
          <w:szCs w:val="16"/>
          <w:lang w:val="sk-SK"/>
        </w:rPr>
        <w:t>rojárenského a verejného sektora</w:t>
      </w:r>
      <w:r w:rsidR="00315AA9" w:rsidRPr="001161BD">
        <w:rPr>
          <w:rFonts w:ascii="Arial" w:hAnsi="Arial" w:cs="Arial"/>
          <w:color w:val="000000" w:themeColor="text1"/>
          <w:sz w:val="16"/>
          <w:szCs w:val="16"/>
          <w:lang w:val="sk-SK"/>
        </w:rPr>
        <w:t xml:space="preserve"> tiež organizuje úzko zamerané konferencie, ktorých sa zúčastňujú generálni riaditelia najvýznamnejších stavebných, developerských, projektových a strojárenských spoločností, prezidenti zväzov, cechov a komôr z týchto oblastí, aby diskutovali s najvyššími predstaviteľmi štátu vybraných krajín.</w:t>
      </w:r>
    </w:p>
    <w:sectPr w:rsidR="007F05F1" w:rsidRPr="001161BD" w:rsidSect="00FC6D19">
      <w:headerReference w:type="default" r:id="rId8"/>
      <w:footerReference w:type="default" r:id="rId9"/>
      <w:pgSz w:w="11905" w:h="16837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8A" w:rsidRDefault="00FC4F8A">
      <w:r>
        <w:separator/>
      </w:r>
    </w:p>
  </w:endnote>
  <w:endnote w:type="continuationSeparator" w:id="0">
    <w:p w:rsidR="00FC4F8A" w:rsidRDefault="00FC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Com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33" w:rsidRDefault="00034AFE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33" w:rsidRDefault="00BC7E33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35pt;margin-top:.05pt;width:5.9pt;height:13.6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" stroked="f">
              <v:fill opacity="0"/>
              <v:textbox inset="0,0,0,0">
                <w:txbxContent>
                  <w:p w:rsidR="00BC7E33" w:rsidRDefault="00BC7E33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8A" w:rsidRDefault="00FC4F8A">
      <w:r>
        <w:separator/>
      </w:r>
    </w:p>
  </w:footnote>
  <w:footnote w:type="continuationSeparator" w:id="0">
    <w:p w:rsidR="00FC4F8A" w:rsidRDefault="00FC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33" w:rsidRDefault="009122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1285240" cy="758825"/>
          <wp:effectExtent l="0" t="0" r="0" b="0"/>
          <wp:wrapSquare wrapText="bothSides"/>
          <wp:docPr id="1" name="obrázek 6" descr="Popis: Popis: Popis: 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E33">
      <w:tab/>
    </w:r>
    <w:r w:rsidR="00BC7E33">
      <w:tab/>
    </w:r>
  </w:p>
  <w:p w:rsidR="00BC7E33" w:rsidRDefault="00034AF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880745</wp:posOffset>
              </wp:positionH>
              <wp:positionV relativeFrom="paragraph">
                <wp:posOffset>83820</wp:posOffset>
              </wp:positionV>
              <wp:extent cx="3998595" cy="9855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985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33" w:rsidRPr="00AB38E3" w:rsidRDefault="00BC7E33">
                          <w:pPr>
                            <w:jc w:val="center"/>
                            <w:rPr>
                              <w:rFonts w:ascii="Arial" w:hAnsi="Arial" w:cs="Arial"/>
                              <w:color w:val="B2B2B2"/>
                              <w:spacing w:val="-20"/>
                              <w:sz w:val="60"/>
                              <w:szCs w:val="60"/>
                              <w:lang w:val="sk-SK"/>
                            </w:rPr>
                          </w:pPr>
                        </w:p>
                        <w:p w:rsidR="00BC7E33" w:rsidRDefault="00BC7E33" w:rsidP="001C3E57">
                          <w:pPr>
                            <w:jc w:val="center"/>
                            <w:rPr>
                              <w:rFonts w:ascii="Arial" w:hAnsi="Arial" w:cs="Arial"/>
                              <w:color w:val="B2B2B2"/>
                              <w:spacing w:val="-20"/>
                              <w:sz w:val="60"/>
                              <w:szCs w:val="60"/>
                              <w:lang w:val="sk-SK"/>
                            </w:rPr>
                          </w:pPr>
                          <w:r>
                            <w:rPr>
                              <w:rFonts w:ascii="Arial" w:hAnsi="Arial" w:cs="Arial"/>
                              <w:color w:val="B2B2B2"/>
                              <w:spacing w:val="-20"/>
                              <w:sz w:val="60"/>
                              <w:szCs w:val="60"/>
                              <w:lang w:val="sk-SK"/>
                            </w:rPr>
                            <w:t>Tlačová správa</w:t>
                          </w:r>
                        </w:p>
                        <w:p w:rsidR="00BC7E33" w:rsidRPr="00AB38E3" w:rsidRDefault="00BC7E33" w:rsidP="001C3E57">
                          <w:pPr>
                            <w:jc w:val="center"/>
                            <w:rPr>
                              <w:rFonts w:ascii="Arial" w:hAnsi="Arial" w:cs="Arial"/>
                              <w:color w:val="B2B2B2"/>
                              <w:spacing w:val="-20"/>
                              <w:sz w:val="60"/>
                              <w:szCs w:val="60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35pt;margin-top:6.6pt;width:314.85pt;height:77.6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" stroked="f">
              <v:fill opacity="0"/>
              <v:textbox inset="0,0,0,0">
                <w:txbxContent>
                  <w:p w:rsidR="00BC7E33" w:rsidRPr="00AB38E3" w:rsidRDefault="00BC7E33">
                    <w:pPr>
                      <w:jc w:val="center"/>
                      <w:rPr>
                        <w:rFonts w:ascii="Arial" w:hAnsi="Arial" w:cs="Arial"/>
                        <w:color w:val="B2B2B2"/>
                        <w:spacing w:val="-20"/>
                        <w:sz w:val="60"/>
                        <w:szCs w:val="60"/>
                        <w:lang w:val="sk-SK"/>
                      </w:rPr>
                    </w:pPr>
                  </w:p>
                  <w:p w:rsidR="00BC7E33" w:rsidRDefault="00BC7E33" w:rsidP="001C3E57">
                    <w:pPr>
                      <w:jc w:val="center"/>
                      <w:rPr>
                        <w:rFonts w:ascii="Arial" w:hAnsi="Arial" w:cs="Arial"/>
                        <w:color w:val="B2B2B2"/>
                        <w:spacing w:val="-20"/>
                        <w:sz w:val="60"/>
                        <w:szCs w:val="60"/>
                        <w:lang w:val="sk-SK"/>
                      </w:rPr>
                    </w:pPr>
                    <w:r>
                      <w:rPr>
                        <w:rFonts w:ascii="Arial" w:hAnsi="Arial" w:cs="Arial"/>
                        <w:color w:val="B2B2B2"/>
                        <w:spacing w:val="-20"/>
                        <w:sz w:val="60"/>
                        <w:szCs w:val="60"/>
                        <w:lang w:val="sk-SK"/>
                      </w:rPr>
                      <w:t>Tlačová správa</w:t>
                    </w:r>
                  </w:p>
                  <w:p w:rsidR="00BC7E33" w:rsidRPr="00AB38E3" w:rsidRDefault="00BC7E33" w:rsidP="001C3E57">
                    <w:pPr>
                      <w:jc w:val="center"/>
                      <w:rPr>
                        <w:rFonts w:ascii="Arial" w:hAnsi="Arial" w:cs="Arial"/>
                        <w:color w:val="B2B2B2"/>
                        <w:spacing w:val="-20"/>
                        <w:sz w:val="60"/>
                        <w:szCs w:val="60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4466590</wp:posOffset>
              </wp:positionH>
              <wp:positionV relativeFrom="paragraph">
                <wp:posOffset>445135</wp:posOffset>
              </wp:positionV>
              <wp:extent cx="1291590" cy="240665"/>
              <wp:effectExtent l="0" t="0" r="3810" b="698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33" w:rsidRPr="00227DEB" w:rsidRDefault="00BC7E33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1.7pt;margin-top:35.05pt;width:101.7pt;height:18.9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RE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" stroked="f">
              <v:textbox inset="0,0,0,0">
                <w:txbxContent>
                  <w:p w:rsidR="00BC7E33" w:rsidRPr="00227DEB" w:rsidRDefault="00BC7E33">
                    <w:pPr>
                      <w:rPr>
                        <w:rFonts w:ascii="Arial" w:hAnsi="Arial" w:cs="Arial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1C34CC3"/>
    <w:multiLevelType w:val="hybridMultilevel"/>
    <w:tmpl w:val="2BAA6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296DA8"/>
    <w:multiLevelType w:val="hybridMultilevel"/>
    <w:tmpl w:val="3C70E0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EA14971"/>
    <w:multiLevelType w:val="hybridMultilevel"/>
    <w:tmpl w:val="6E647C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67"/>
    <w:rsid w:val="00002654"/>
    <w:rsid w:val="00003291"/>
    <w:rsid w:val="00003578"/>
    <w:rsid w:val="00006399"/>
    <w:rsid w:val="00012BB0"/>
    <w:rsid w:val="00015750"/>
    <w:rsid w:val="00016935"/>
    <w:rsid w:val="00016F94"/>
    <w:rsid w:val="000219FF"/>
    <w:rsid w:val="0002464E"/>
    <w:rsid w:val="00027275"/>
    <w:rsid w:val="000279A3"/>
    <w:rsid w:val="00032EF8"/>
    <w:rsid w:val="00033ECC"/>
    <w:rsid w:val="000341B0"/>
    <w:rsid w:val="00034AFE"/>
    <w:rsid w:val="000377C3"/>
    <w:rsid w:val="00040625"/>
    <w:rsid w:val="0005056D"/>
    <w:rsid w:val="00050DD6"/>
    <w:rsid w:val="00053E60"/>
    <w:rsid w:val="00054C33"/>
    <w:rsid w:val="00056CDE"/>
    <w:rsid w:val="00060D78"/>
    <w:rsid w:val="000612AB"/>
    <w:rsid w:val="00062B55"/>
    <w:rsid w:val="00066F6B"/>
    <w:rsid w:val="00066FCD"/>
    <w:rsid w:val="0007163B"/>
    <w:rsid w:val="00071A3D"/>
    <w:rsid w:val="00073E02"/>
    <w:rsid w:val="00075399"/>
    <w:rsid w:val="00076A36"/>
    <w:rsid w:val="00076D03"/>
    <w:rsid w:val="00077A55"/>
    <w:rsid w:val="00080331"/>
    <w:rsid w:val="0008066F"/>
    <w:rsid w:val="000818D1"/>
    <w:rsid w:val="00081CE6"/>
    <w:rsid w:val="00084473"/>
    <w:rsid w:val="000847F8"/>
    <w:rsid w:val="00087DBB"/>
    <w:rsid w:val="0009266B"/>
    <w:rsid w:val="000941DB"/>
    <w:rsid w:val="00094B3F"/>
    <w:rsid w:val="000A4040"/>
    <w:rsid w:val="000A562D"/>
    <w:rsid w:val="000A5864"/>
    <w:rsid w:val="000A5E24"/>
    <w:rsid w:val="000A7327"/>
    <w:rsid w:val="000A79FC"/>
    <w:rsid w:val="000B302E"/>
    <w:rsid w:val="000B4D94"/>
    <w:rsid w:val="000C1460"/>
    <w:rsid w:val="000C15F4"/>
    <w:rsid w:val="000C5B74"/>
    <w:rsid w:val="000C6E3F"/>
    <w:rsid w:val="000D04EF"/>
    <w:rsid w:val="000D13B8"/>
    <w:rsid w:val="000D4FE6"/>
    <w:rsid w:val="000D69B7"/>
    <w:rsid w:val="000D76DD"/>
    <w:rsid w:val="000E4497"/>
    <w:rsid w:val="000E57D0"/>
    <w:rsid w:val="000F1578"/>
    <w:rsid w:val="000F1923"/>
    <w:rsid w:val="000F6500"/>
    <w:rsid w:val="00100379"/>
    <w:rsid w:val="00107605"/>
    <w:rsid w:val="00110E70"/>
    <w:rsid w:val="0011243B"/>
    <w:rsid w:val="0011286F"/>
    <w:rsid w:val="00113963"/>
    <w:rsid w:val="00114F6C"/>
    <w:rsid w:val="001150FD"/>
    <w:rsid w:val="00115929"/>
    <w:rsid w:val="00115ACD"/>
    <w:rsid w:val="001161BD"/>
    <w:rsid w:val="001176FB"/>
    <w:rsid w:val="00125C96"/>
    <w:rsid w:val="001267B3"/>
    <w:rsid w:val="00126C15"/>
    <w:rsid w:val="0012753E"/>
    <w:rsid w:val="00130222"/>
    <w:rsid w:val="00130748"/>
    <w:rsid w:val="0013228F"/>
    <w:rsid w:val="001349FD"/>
    <w:rsid w:val="001361CF"/>
    <w:rsid w:val="00136CC8"/>
    <w:rsid w:val="00141183"/>
    <w:rsid w:val="0014287C"/>
    <w:rsid w:val="00143D47"/>
    <w:rsid w:val="0014775D"/>
    <w:rsid w:val="001500C4"/>
    <w:rsid w:val="001531F1"/>
    <w:rsid w:val="00155F34"/>
    <w:rsid w:val="00156C53"/>
    <w:rsid w:val="0015773C"/>
    <w:rsid w:val="00162C19"/>
    <w:rsid w:val="00163CE5"/>
    <w:rsid w:val="00170B2C"/>
    <w:rsid w:val="00172287"/>
    <w:rsid w:val="0017314B"/>
    <w:rsid w:val="001766B7"/>
    <w:rsid w:val="0018365A"/>
    <w:rsid w:val="00183F89"/>
    <w:rsid w:val="00191467"/>
    <w:rsid w:val="00192E53"/>
    <w:rsid w:val="00194948"/>
    <w:rsid w:val="00195E9E"/>
    <w:rsid w:val="0019603F"/>
    <w:rsid w:val="00196AB4"/>
    <w:rsid w:val="001A0041"/>
    <w:rsid w:val="001A3D58"/>
    <w:rsid w:val="001B08E2"/>
    <w:rsid w:val="001B6816"/>
    <w:rsid w:val="001C3365"/>
    <w:rsid w:val="001C3E57"/>
    <w:rsid w:val="001D08F4"/>
    <w:rsid w:val="001D4411"/>
    <w:rsid w:val="001D4D5E"/>
    <w:rsid w:val="001D51D3"/>
    <w:rsid w:val="001E0BA7"/>
    <w:rsid w:val="001E1828"/>
    <w:rsid w:val="001E1F64"/>
    <w:rsid w:val="001E50E4"/>
    <w:rsid w:val="001E7AE1"/>
    <w:rsid w:val="001F12BC"/>
    <w:rsid w:val="001F5A97"/>
    <w:rsid w:val="001F6B82"/>
    <w:rsid w:val="001F7163"/>
    <w:rsid w:val="0020105D"/>
    <w:rsid w:val="00204796"/>
    <w:rsid w:val="00204B3D"/>
    <w:rsid w:val="00207D0B"/>
    <w:rsid w:val="0021046B"/>
    <w:rsid w:val="00212F3D"/>
    <w:rsid w:val="00213D30"/>
    <w:rsid w:val="0021449E"/>
    <w:rsid w:val="002231B2"/>
    <w:rsid w:val="0022396F"/>
    <w:rsid w:val="00223D5A"/>
    <w:rsid w:val="00224BD7"/>
    <w:rsid w:val="00225034"/>
    <w:rsid w:val="00226162"/>
    <w:rsid w:val="00227DEB"/>
    <w:rsid w:val="00231DE6"/>
    <w:rsid w:val="00231E4A"/>
    <w:rsid w:val="0023238D"/>
    <w:rsid w:val="00232A92"/>
    <w:rsid w:val="00233074"/>
    <w:rsid w:val="002335AA"/>
    <w:rsid w:val="00234296"/>
    <w:rsid w:val="00241247"/>
    <w:rsid w:val="00241E5B"/>
    <w:rsid w:val="002420D3"/>
    <w:rsid w:val="002435BE"/>
    <w:rsid w:val="00246C7B"/>
    <w:rsid w:val="00250158"/>
    <w:rsid w:val="002565AB"/>
    <w:rsid w:val="002613D1"/>
    <w:rsid w:val="002619D3"/>
    <w:rsid w:val="002629A2"/>
    <w:rsid w:val="00262DEB"/>
    <w:rsid w:val="00266483"/>
    <w:rsid w:val="00272781"/>
    <w:rsid w:val="00275197"/>
    <w:rsid w:val="00276287"/>
    <w:rsid w:val="002768EB"/>
    <w:rsid w:val="002773E8"/>
    <w:rsid w:val="0027754C"/>
    <w:rsid w:val="00281E57"/>
    <w:rsid w:val="00282ACB"/>
    <w:rsid w:val="00291271"/>
    <w:rsid w:val="0029250E"/>
    <w:rsid w:val="00292F75"/>
    <w:rsid w:val="00293373"/>
    <w:rsid w:val="002A04CA"/>
    <w:rsid w:val="002A0CD8"/>
    <w:rsid w:val="002B2390"/>
    <w:rsid w:val="002B3FA3"/>
    <w:rsid w:val="002B51D0"/>
    <w:rsid w:val="002B64FB"/>
    <w:rsid w:val="002C0AD8"/>
    <w:rsid w:val="002C2F7D"/>
    <w:rsid w:val="002C5B09"/>
    <w:rsid w:val="002D0549"/>
    <w:rsid w:val="002D272B"/>
    <w:rsid w:val="002E0252"/>
    <w:rsid w:val="002E3109"/>
    <w:rsid w:val="002E77F8"/>
    <w:rsid w:val="002E7D63"/>
    <w:rsid w:val="002F789F"/>
    <w:rsid w:val="003018ED"/>
    <w:rsid w:val="003020D3"/>
    <w:rsid w:val="00302E2C"/>
    <w:rsid w:val="0030324A"/>
    <w:rsid w:val="0030429F"/>
    <w:rsid w:val="00306699"/>
    <w:rsid w:val="0030704B"/>
    <w:rsid w:val="00307881"/>
    <w:rsid w:val="00313F30"/>
    <w:rsid w:val="0031440F"/>
    <w:rsid w:val="00314750"/>
    <w:rsid w:val="00314F83"/>
    <w:rsid w:val="003153E4"/>
    <w:rsid w:val="00315AA9"/>
    <w:rsid w:val="003216FC"/>
    <w:rsid w:val="003217F7"/>
    <w:rsid w:val="00321941"/>
    <w:rsid w:val="0032340A"/>
    <w:rsid w:val="003250FA"/>
    <w:rsid w:val="00326D29"/>
    <w:rsid w:val="00331757"/>
    <w:rsid w:val="00331A29"/>
    <w:rsid w:val="0033255C"/>
    <w:rsid w:val="00337A68"/>
    <w:rsid w:val="00344926"/>
    <w:rsid w:val="00346758"/>
    <w:rsid w:val="00347CEA"/>
    <w:rsid w:val="00350FC3"/>
    <w:rsid w:val="00351056"/>
    <w:rsid w:val="00352466"/>
    <w:rsid w:val="00353F94"/>
    <w:rsid w:val="00355D50"/>
    <w:rsid w:val="003575B2"/>
    <w:rsid w:val="00357C4A"/>
    <w:rsid w:val="00370A90"/>
    <w:rsid w:val="003732B8"/>
    <w:rsid w:val="00384995"/>
    <w:rsid w:val="0038741E"/>
    <w:rsid w:val="00397D4A"/>
    <w:rsid w:val="003A051F"/>
    <w:rsid w:val="003A0C15"/>
    <w:rsid w:val="003B12A7"/>
    <w:rsid w:val="003B697E"/>
    <w:rsid w:val="003C34B2"/>
    <w:rsid w:val="003C56D9"/>
    <w:rsid w:val="003D0D94"/>
    <w:rsid w:val="003D1B7E"/>
    <w:rsid w:val="003D22F1"/>
    <w:rsid w:val="003D39F1"/>
    <w:rsid w:val="003D6FFB"/>
    <w:rsid w:val="003E4004"/>
    <w:rsid w:val="003E481E"/>
    <w:rsid w:val="003E48C4"/>
    <w:rsid w:val="003E78F8"/>
    <w:rsid w:val="003F3B16"/>
    <w:rsid w:val="003F5449"/>
    <w:rsid w:val="00400892"/>
    <w:rsid w:val="004012C2"/>
    <w:rsid w:val="00404420"/>
    <w:rsid w:val="00405E87"/>
    <w:rsid w:val="00407613"/>
    <w:rsid w:val="00412882"/>
    <w:rsid w:val="0041445C"/>
    <w:rsid w:val="004153D9"/>
    <w:rsid w:val="0041796C"/>
    <w:rsid w:val="004222E2"/>
    <w:rsid w:val="004238CF"/>
    <w:rsid w:val="0043093E"/>
    <w:rsid w:val="004327AA"/>
    <w:rsid w:val="00435767"/>
    <w:rsid w:val="0043601D"/>
    <w:rsid w:val="004425EE"/>
    <w:rsid w:val="004466F8"/>
    <w:rsid w:val="00447DB3"/>
    <w:rsid w:val="00450B1A"/>
    <w:rsid w:val="00450D57"/>
    <w:rsid w:val="004516BC"/>
    <w:rsid w:val="0045216A"/>
    <w:rsid w:val="004535CE"/>
    <w:rsid w:val="00460ABA"/>
    <w:rsid w:val="00461139"/>
    <w:rsid w:val="00461B53"/>
    <w:rsid w:val="004633E9"/>
    <w:rsid w:val="00466B3A"/>
    <w:rsid w:val="00466E04"/>
    <w:rsid w:val="00467B64"/>
    <w:rsid w:val="00470817"/>
    <w:rsid w:val="00470F4C"/>
    <w:rsid w:val="00471F43"/>
    <w:rsid w:val="00472BAD"/>
    <w:rsid w:val="004744CD"/>
    <w:rsid w:val="004748EF"/>
    <w:rsid w:val="00480BC0"/>
    <w:rsid w:val="00482E22"/>
    <w:rsid w:val="004902BF"/>
    <w:rsid w:val="00495199"/>
    <w:rsid w:val="00497665"/>
    <w:rsid w:val="004978AA"/>
    <w:rsid w:val="00497D85"/>
    <w:rsid w:val="004A0836"/>
    <w:rsid w:val="004A35D1"/>
    <w:rsid w:val="004A4BBD"/>
    <w:rsid w:val="004B38EC"/>
    <w:rsid w:val="004B7F09"/>
    <w:rsid w:val="004C0CEE"/>
    <w:rsid w:val="004C0D23"/>
    <w:rsid w:val="004C1067"/>
    <w:rsid w:val="004C3C7F"/>
    <w:rsid w:val="004C3FA9"/>
    <w:rsid w:val="004D7A67"/>
    <w:rsid w:val="004E460E"/>
    <w:rsid w:val="004E4992"/>
    <w:rsid w:val="004E4C0C"/>
    <w:rsid w:val="004E7329"/>
    <w:rsid w:val="004F22E7"/>
    <w:rsid w:val="0050338E"/>
    <w:rsid w:val="00504371"/>
    <w:rsid w:val="00507B03"/>
    <w:rsid w:val="00514EA0"/>
    <w:rsid w:val="00516A2D"/>
    <w:rsid w:val="00516A68"/>
    <w:rsid w:val="00517CA7"/>
    <w:rsid w:val="005238AA"/>
    <w:rsid w:val="0052447B"/>
    <w:rsid w:val="00525902"/>
    <w:rsid w:val="005300C3"/>
    <w:rsid w:val="00531C46"/>
    <w:rsid w:val="00537B2C"/>
    <w:rsid w:val="005429E1"/>
    <w:rsid w:val="00545121"/>
    <w:rsid w:val="005512A2"/>
    <w:rsid w:val="00551AA9"/>
    <w:rsid w:val="005537E0"/>
    <w:rsid w:val="00554F7D"/>
    <w:rsid w:val="00556F3F"/>
    <w:rsid w:val="00557B0B"/>
    <w:rsid w:val="00561050"/>
    <w:rsid w:val="005615DC"/>
    <w:rsid w:val="00563E57"/>
    <w:rsid w:val="00564ACD"/>
    <w:rsid w:val="00564B14"/>
    <w:rsid w:val="00566ADD"/>
    <w:rsid w:val="00583800"/>
    <w:rsid w:val="00587A7C"/>
    <w:rsid w:val="00595D32"/>
    <w:rsid w:val="00596EE1"/>
    <w:rsid w:val="00597010"/>
    <w:rsid w:val="005A0912"/>
    <w:rsid w:val="005A0F22"/>
    <w:rsid w:val="005A4959"/>
    <w:rsid w:val="005A66C3"/>
    <w:rsid w:val="005A7873"/>
    <w:rsid w:val="005B04DB"/>
    <w:rsid w:val="005B1505"/>
    <w:rsid w:val="005B3177"/>
    <w:rsid w:val="005B4DF9"/>
    <w:rsid w:val="005B5114"/>
    <w:rsid w:val="005B6FBE"/>
    <w:rsid w:val="005B7E03"/>
    <w:rsid w:val="005C0C98"/>
    <w:rsid w:val="005C1C82"/>
    <w:rsid w:val="005C36FB"/>
    <w:rsid w:val="005C719D"/>
    <w:rsid w:val="005C7355"/>
    <w:rsid w:val="005C7F3F"/>
    <w:rsid w:val="005D1732"/>
    <w:rsid w:val="005D2CE9"/>
    <w:rsid w:val="005D2FC1"/>
    <w:rsid w:val="005D40EE"/>
    <w:rsid w:val="005D56FF"/>
    <w:rsid w:val="005E0150"/>
    <w:rsid w:val="005E4A17"/>
    <w:rsid w:val="005E624E"/>
    <w:rsid w:val="005E677A"/>
    <w:rsid w:val="005F713A"/>
    <w:rsid w:val="00600B2B"/>
    <w:rsid w:val="0060251E"/>
    <w:rsid w:val="0060351A"/>
    <w:rsid w:val="00604964"/>
    <w:rsid w:val="00605525"/>
    <w:rsid w:val="00613054"/>
    <w:rsid w:val="00616B2C"/>
    <w:rsid w:val="0062185E"/>
    <w:rsid w:val="00621EF6"/>
    <w:rsid w:val="00625835"/>
    <w:rsid w:val="00626A47"/>
    <w:rsid w:val="006301AE"/>
    <w:rsid w:val="006423D3"/>
    <w:rsid w:val="00647792"/>
    <w:rsid w:val="00652770"/>
    <w:rsid w:val="00671932"/>
    <w:rsid w:val="00671C4F"/>
    <w:rsid w:val="00672037"/>
    <w:rsid w:val="006745F9"/>
    <w:rsid w:val="00676EBB"/>
    <w:rsid w:val="006826CD"/>
    <w:rsid w:val="006832EA"/>
    <w:rsid w:val="00683A8E"/>
    <w:rsid w:val="00686910"/>
    <w:rsid w:val="00687D7E"/>
    <w:rsid w:val="00687E91"/>
    <w:rsid w:val="00690889"/>
    <w:rsid w:val="00693779"/>
    <w:rsid w:val="00693822"/>
    <w:rsid w:val="00697882"/>
    <w:rsid w:val="00697FB0"/>
    <w:rsid w:val="006A35AF"/>
    <w:rsid w:val="006A4BB8"/>
    <w:rsid w:val="006A7D8A"/>
    <w:rsid w:val="006B06F3"/>
    <w:rsid w:val="006B11AC"/>
    <w:rsid w:val="006B5DE2"/>
    <w:rsid w:val="006B717D"/>
    <w:rsid w:val="006C554D"/>
    <w:rsid w:val="006C6644"/>
    <w:rsid w:val="006C737C"/>
    <w:rsid w:val="006D1AF7"/>
    <w:rsid w:val="006D47F7"/>
    <w:rsid w:val="006D4BB9"/>
    <w:rsid w:val="006E0B15"/>
    <w:rsid w:val="006E206A"/>
    <w:rsid w:val="006F0908"/>
    <w:rsid w:val="006F0FEE"/>
    <w:rsid w:val="006F29E7"/>
    <w:rsid w:val="006F3F79"/>
    <w:rsid w:val="006F4035"/>
    <w:rsid w:val="006F5222"/>
    <w:rsid w:val="006F6031"/>
    <w:rsid w:val="006F6D28"/>
    <w:rsid w:val="00702058"/>
    <w:rsid w:val="007034BF"/>
    <w:rsid w:val="00703DBB"/>
    <w:rsid w:val="0070607A"/>
    <w:rsid w:val="00711EA5"/>
    <w:rsid w:val="00714DF0"/>
    <w:rsid w:val="00720EEC"/>
    <w:rsid w:val="007233E9"/>
    <w:rsid w:val="00724023"/>
    <w:rsid w:val="0072607F"/>
    <w:rsid w:val="007263CE"/>
    <w:rsid w:val="007264B5"/>
    <w:rsid w:val="00727FA6"/>
    <w:rsid w:val="00734B6A"/>
    <w:rsid w:val="00735A7F"/>
    <w:rsid w:val="00742207"/>
    <w:rsid w:val="007439DA"/>
    <w:rsid w:val="007472C7"/>
    <w:rsid w:val="0075020F"/>
    <w:rsid w:val="0075072F"/>
    <w:rsid w:val="00750F36"/>
    <w:rsid w:val="007552E4"/>
    <w:rsid w:val="00757DAD"/>
    <w:rsid w:val="007642D9"/>
    <w:rsid w:val="00766471"/>
    <w:rsid w:val="00780588"/>
    <w:rsid w:val="00781492"/>
    <w:rsid w:val="0078164C"/>
    <w:rsid w:val="007825C9"/>
    <w:rsid w:val="00783535"/>
    <w:rsid w:val="00785448"/>
    <w:rsid w:val="00786FA4"/>
    <w:rsid w:val="007919A7"/>
    <w:rsid w:val="0079398A"/>
    <w:rsid w:val="00794D82"/>
    <w:rsid w:val="00796F56"/>
    <w:rsid w:val="007974AB"/>
    <w:rsid w:val="007A4C16"/>
    <w:rsid w:val="007B1234"/>
    <w:rsid w:val="007B271A"/>
    <w:rsid w:val="007B46F4"/>
    <w:rsid w:val="007C329F"/>
    <w:rsid w:val="007C3463"/>
    <w:rsid w:val="007D3059"/>
    <w:rsid w:val="007D34CE"/>
    <w:rsid w:val="007D5898"/>
    <w:rsid w:val="007E14F2"/>
    <w:rsid w:val="007E6DE5"/>
    <w:rsid w:val="007E7567"/>
    <w:rsid w:val="007E78E5"/>
    <w:rsid w:val="007F05F1"/>
    <w:rsid w:val="007F512F"/>
    <w:rsid w:val="008003FA"/>
    <w:rsid w:val="0080247E"/>
    <w:rsid w:val="00802A58"/>
    <w:rsid w:val="00802B77"/>
    <w:rsid w:val="00805224"/>
    <w:rsid w:val="00806017"/>
    <w:rsid w:val="00812519"/>
    <w:rsid w:val="008139D1"/>
    <w:rsid w:val="00814B2B"/>
    <w:rsid w:val="00814EB2"/>
    <w:rsid w:val="00820548"/>
    <w:rsid w:val="00820C1F"/>
    <w:rsid w:val="0082263B"/>
    <w:rsid w:val="00822AC4"/>
    <w:rsid w:val="0082346A"/>
    <w:rsid w:val="0082483E"/>
    <w:rsid w:val="00827DB6"/>
    <w:rsid w:val="0083004E"/>
    <w:rsid w:val="00835A29"/>
    <w:rsid w:val="00836A2A"/>
    <w:rsid w:val="00836D9C"/>
    <w:rsid w:val="008372D0"/>
    <w:rsid w:val="00851B72"/>
    <w:rsid w:val="00861606"/>
    <w:rsid w:val="00864CED"/>
    <w:rsid w:val="0086587D"/>
    <w:rsid w:val="008702E0"/>
    <w:rsid w:val="00880945"/>
    <w:rsid w:val="0088235F"/>
    <w:rsid w:val="00883479"/>
    <w:rsid w:val="008933E0"/>
    <w:rsid w:val="0089526C"/>
    <w:rsid w:val="008953C5"/>
    <w:rsid w:val="00897964"/>
    <w:rsid w:val="00897C8D"/>
    <w:rsid w:val="008A0CA5"/>
    <w:rsid w:val="008A2FDF"/>
    <w:rsid w:val="008A70B8"/>
    <w:rsid w:val="008B385A"/>
    <w:rsid w:val="008B3B73"/>
    <w:rsid w:val="008B550B"/>
    <w:rsid w:val="008B56CD"/>
    <w:rsid w:val="008C091B"/>
    <w:rsid w:val="008C549D"/>
    <w:rsid w:val="008C7938"/>
    <w:rsid w:val="008D2615"/>
    <w:rsid w:val="008D4B1C"/>
    <w:rsid w:val="008D5A16"/>
    <w:rsid w:val="008E56E6"/>
    <w:rsid w:val="008E7D39"/>
    <w:rsid w:val="008F038F"/>
    <w:rsid w:val="008F3DA5"/>
    <w:rsid w:val="008F5749"/>
    <w:rsid w:val="008F7235"/>
    <w:rsid w:val="00900648"/>
    <w:rsid w:val="00902654"/>
    <w:rsid w:val="00906874"/>
    <w:rsid w:val="00906D20"/>
    <w:rsid w:val="0090736D"/>
    <w:rsid w:val="00912246"/>
    <w:rsid w:val="009154C3"/>
    <w:rsid w:val="00916D01"/>
    <w:rsid w:val="00920089"/>
    <w:rsid w:val="0092011F"/>
    <w:rsid w:val="009205C4"/>
    <w:rsid w:val="00920C7E"/>
    <w:rsid w:val="009212C5"/>
    <w:rsid w:val="009217E4"/>
    <w:rsid w:val="0092238D"/>
    <w:rsid w:val="00922665"/>
    <w:rsid w:val="00924472"/>
    <w:rsid w:val="00934706"/>
    <w:rsid w:val="00935587"/>
    <w:rsid w:val="00937E3A"/>
    <w:rsid w:val="00941379"/>
    <w:rsid w:val="00941749"/>
    <w:rsid w:val="009434D0"/>
    <w:rsid w:val="0094428B"/>
    <w:rsid w:val="0094496C"/>
    <w:rsid w:val="009523B7"/>
    <w:rsid w:val="009536D9"/>
    <w:rsid w:val="00954AFE"/>
    <w:rsid w:val="00956005"/>
    <w:rsid w:val="00957948"/>
    <w:rsid w:val="009601F6"/>
    <w:rsid w:val="00960B50"/>
    <w:rsid w:val="00960EAA"/>
    <w:rsid w:val="0096528B"/>
    <w:rsid w:val="0096652D"/>
    <w:rsid w:val="00967B89"/>
    <w:rsid w:val="009703C4"/>
    <w:rsid w:val="00972A3A"/>
    <w:rsid w:val="00973BB4"/>
    <w:rsid w:val="009764CA"/>
    <w:rsid w:val="00981313"/>
    <w:rsid w:val="0098144C"/>
    <w:rsid w:val="00984775"/>
    <w:rsid w:val="00984C0C"/>
    <w:rsid w:val="00984C4D"/>
    <w:rsid w:val="00984D9D"/>
    <w:rsid w:val="00985B40"/>
    <w:rsid w:val="00986ABE"/>
    <w:rsid w:val="00986C32"/>
    <w:rsid w:val="00987AF9"/>
    <w:rsid w:val="00991421"/>
    <w:rsid w:val="0099303A"/>
    <w:rsid w:val="00994057"/>
    <w:rsid w:val="009A304F"/>
    <w:rsid w:val="009A3E9E"/>
    <w:rsid w:val="009A6219"/>
    <w:rsid w:val="009A62FA"/>
    <w:rsid w:val="009A6583"/>
    <w:rsid w:val="009B3CE1"/>
    <w:rsid w:val="009C0D2A"/>
    <w:rsid w:val="009C2262"/>
    <w:rsid w:val="009C3859"/>
    <w:rsid w:val="009C39CA"/>
    <w:rsid w:val="009C5DC8"/>
    <w:rsid w:val="009C67B3"/>
    <w:rsid w:val="009C723B"/>
    <w:rsid w:val="009D1019"/>
    <w:rsid w:val="009D6415"/>
    <w:rsid w:val="009D74DF"/>
    <w:rsid w:val="009D7D8A"/>
    <w:rsid w:val="009E10E4"/>
    <w:rsid w:val="009E191C"/>
    <w:rsid w:val="009E719E"/>
    <w:rsid w:val="009E7C5E"/>
    <w:rsid w:val="009F2031"/>
    <w:rsid w:val="009F30E5"/>
    <w:rsid w:val="009F5E49"/>
    <w:rsid w:val="00A01707"/>
    <w:rsid w:val="00A01AF9"/>
    <w:rsid w:val="00A02CF1"/>
    <w:rsid w:val="00A05A0E"/>
    <w:rsid w:val="00A072B4"/>
    <w:rsid w:val="00A07D79"/>
    <w:rsid w:val="00A11111"/>
    <w:rsid w:val="00A11409"/>
    <w:rsid w:val="00A12014"/>
    <w:rsid w:val="00A12389"/>
    <w:rsid w:val="00A15106"/>
    <w:rsid w:val="00A208EE"/>
    <w:rsid w:val="00A23F5D"/>
    <w:rsid w:val="00A25490"/>
    <w:rsid w:val="00A26204"/>
    <w:rsid w:val="00A3275C"/>
    <w:rsid w:val="00A335EC"/>
    <w:rsid w:val="00A34A48"/>
    <w:rsid w:val="00A377F6"/>
    <w:rsid w:val="00A422CC"/>
    <w:rsid w:val="00A442F2"/>
    <w:rsid w:val="00A44515"/>
    <w:rsid w:val="00A51833"/>
    <w:rsid w:val="00A52A4C"/>
    <w:rsid w:val="00A538F4"/>
    <w:rsid w:val="00A55713"/>
    <w:rsid w:val="00A610D6"/>
    <w:rsid w:val="00A61207"/>
    <w:rsid w:val="00A638F5"/>
    <w:rsid w:val="00A6588B"/>
    <w:rsid w:val="00A70632"/>
    <w:rsid w:val="00A70662"/>
    <w:rsid w:val="00A72713"/>
    <w:rsid w:val="00A743C1"/>
    <w:rsid w:val="00A76464"/>
    <w:rsid w:val="00A80552"/>
    <w:rsid w:val="00A8191E"/>
    <w:rsid w:val="00A81C45"/>
    <w:rsid w:val="00A846AB"/>
    <w:rsid w:val="00A860AE"/>
    <w:rsid w:val="00A90E21"/>
    <w:rsid w:val="00A91F4A"/>
    <w:rsid w:val="00A92ABC"/>
    <w:rsid w:val="00A95CB3"/>
    <w:rsid w:val="00AA1B92"/>
    <w:rsid w:val="00AA2BB4"/>
    <w:rsid w:val="00AA3379"/>
    <w:rsid w:val="00AA5435"/>
    <w:rsid w:val="00AA6A4E"/>
    <w:rsid w:val="00AB38E3"/>
    <w:rsid w:val="00AB44AB"/>
    <w:rsid w:val="00AB64D9"/>
    <w:rsid w:val="00AB7E4D"/>
    <w:rsid w:val="00AC0D95"/>
    <w:rsid w:val="00AC3241"/>
    <w:rsid w:val="00AC35ED"/>
    <w:rsid w:val="00AD182B"/>
    <w:rsid w:val="00AD467C"/>
    <w:rsid w:val="00AD503B"/>
    <w:rsid w:val="00AE13DF"/>
    <w:rsid w:val="00AE296E"/>
    <w:rsid w:val="00AE3E25"/>
    <w:rsid w:val="00AF221D"/>
    <w:rsid w:val="00AF533B"/>
    <w:rsid w:val="00AF7AC6"/>
    <w:rsid w:val="00B01922"/>
    <w:rsid w:val="00B03B72"/>
    <w:rsid w:val="00B062AC"/>
    <w:rsid w:val="00B07F48"/>
    <w:rsid w:val="00B14433"/>
    <w:rsid w:val="00B2115A"/>
    <w:rsid w:val="00B2582B"/>
    <w:rsid w:val="00B305B2"/>
    <w:rsid w:val="00B30C17"/>
    <w:rsid w:val="00B312EC"/>
    <w:rsid w:val="00B31331"/>
    <w:rsid w:val="00B32C03"/>
    <w:rsid w:val="00B3313E"/>
    <w:rsid w:val="00B36AF9"/>
    <w:rsid w:val="00B36B9D"/>
    <w:rsid w:val="00B401B9"/>
    <w:rsid w:val="00B41BC6"/>
    <w:rsid w:val="00B42570"/>
    <w:rsid w:val="00B43013"/>
    <w:rsid w:val="00B5308B"/>
    <w:rsid w:val="00B54611"/>
    <w:rsid w:val="00B60C15"/>
    <w:rsid w:val="00B63738"/>
    <w:rsid w:val="00B64934"/>
    <w:rsid w:val="00B64A53"/>
    <w:rsid w:val="00B7016E"/>
    <w:rsid w:val="00B71E3E"/>
    <w:rsid w:val="00B769E2"/>
    <w:rsid w:val="00B86320"/>
    <w:rsid w:val="00B910A6"/>
    <w:rsid w:val="00B959AE"/>
    <w:rsid w:val="00B96BA0"/>
    <w:rsid w:val="00BA2FCD"/>
    <w:rsid w:val="00BA31A5"/>
    <w:rsid w:val="00BA50EE"/>
    <w:rsid w:val="00BA52E2"/>
    <w:rsid w:val="00BA69AF"/>
    <w:rsid w:val="00BA6EF7"/>
    <w:rsid w:val="00BA77EE"/>
    <w:rsid w:val="00BB2EAE"/>
    <w:rsid w:val="00BB58BB"/>
    <w:rsid w:val="00BC01B8"/>
    <w:rsid w:val="00BC0384"/>
    <w:rsid w:val="00BC071E"/>
    <w:rsid w:val="00BC4090"/>
    <w:rsid w:val="00BC7E33"/>
    <w:rsid w:val="00BD1109"/>
    <w:rsid w:val="00BD14F4"/>
    <w:rsid w:val="00BD4813"/>
    <w:rsid w:val="00BE0DB2"/>
    <w:rsid w:val="00BE2480"/>
    <w:rsid w:val="00BE45A6"/>
    <w:rsid w:val="00BE6E96"/>
    <w:rsid w:val="00BF5AA4"/>
    <w:rsid w:val="00C02F02"/>
    <w:rsid w:val="00C04BE8"/>
    <w:rsid w:val="00C053E2"/>
    <w:rsid w:val="00C057CF"/>
    <w:rsid w:val="00C0701B"/>
    <w:rsid w:val="00C10EED"/>
    <w:rsid w:val="00C11995"/>
    <w:rsid w:val="00C11F85"/>
    <w:rsid w:val="00C2273E"/>
    <w:rsid w:val="00C23336"/>
    <w:rsid w:val="00C25E04"/>
    <w:rsid w:val="00C26B95"/>
    <w:rsid w:val="00C271A6"/>
    <w:rsid w:val="00C27FE3"/>
    <w:rsid w:val="00C30686"/>
    <w:rsid w:val="00C306D2"/>
    <w:rsid w:val="00C30B44"/>
    <w:rsid w:val="00C31310"/>
    <w:rsid w:val="00C3259C"/>
    <w:rsid w:val="00C35A44"/>
    <w:rsid w:val="00C35DD1"/>
    <w:rsid w:val="00C3641A"/>
    <w:rsid w:val="00C45948"/>
    <w:rsid w:val="00C45D65"/>
    <w:rsid w:val="00C52E5C"/>
    <w:rsid w:val="00C56190"/>
    <w:rsid w:val="00C6258A"/>
    <w:rsid w:val="00C6338D"/>
    <w:rsid w:val="00C64D42"/>
    <w:rsid w:val="00C65E6D"/>
    <w:rsid w:val="00C70B3E"/>
    <w:rsid w:val="00C70FA8"/>
    <w:rsid w:val="00C73EA2"/>
    <w:rsid w:val="00C740CD"/>
    <w:rsid w:val="00C75836"/>
    <w:rsid w:val="00C81BAA"/>
    <w:rsid w:val="00C81FFC"/>
    <w:rsid w:val="00C82F00"/>
    <w:rsid w:val="00C82FE4"/>
    <w:rsid w:val="00C903B8"/>
    <w:rsid w:val="00C920AB"/>
    <w:rsid w:val="00C92678"/>
    <w:rsid w:val="00C92D3C"/>
    <w:rsid w:val="00C93217"/>
    <w:rsid w:val="00C94950"/>
    <w:rsid w:val="00CA0CB2"/>
    <w:rsid w:val="00CA26F6"/>
    <w:rsid w:val="00CA5FC8"/>
    <w:rsid w:val="00CB07E9"/>
    <w:rsid w:val="00CB72DD"/>
    <w:rsid w:val="00CC1302"/>
    <w:rsid w:val="00CC38C8"/>
    <w:rsid w:val="00CC3DEE"/>
    <w:rsid w:val="00CC4FAE"/>
    <w:rsid w:val="00CC57CA"/>
    <w:rsid w:val="00CC62AB"/>
    <w:rsid w:val="00CC69E3"/>
    <w:rsid w:val="00CD1525"/>
    <w:rsid w:val="00CD2B18"/>
    <w:rsid w:val="00CD4A0D"/>
    <w:rsid w:val="00CD4EB8"/>
    <w:rsid w:val="00CD53E7"/>
    <w:rsid w:val="00CE071C"/>
    <w:rsid w:val="00CE1251"/>
    <w:rsid w:val="00CE13C1"/>
    <w:rsid w:val="00CE1CCA"/>
    <w:rsid w:val="00CE2058"/>
    <w:rsid w:val="00CE2CAE"/>
    <w:rsid w:val="00CE30B4"/>
    <w:rsid w:val="00CE3C4C"/>
    <w:rsid w:val="00CE683F"/>
    <w:rsid w:val="00CF74E5"/>
    <w:rsid w:val="00CF7979"/>
    <w:rsid w:val="00D01FD0"/>
    <w:rsid w:val="00D0206A"/>
    <w:rsid w:val="00D02ADE"/>
    <w:rsid w:val="00D04067"/>
    <w:rsid w:val="00D04FF4"/>
    <w:rsid w:val="00D06462"/>
    <w:rsid w:val="00D11758"/>
    <w:rsid w:val="00D12029"/>
    <w:rsid w:val="00D12A97"/>
    <w:rsid w:val="00D149AD"/>
    <w:rsid w:val="00D14E8E"/>
    <w:rsid w:val="00D21425"/>
    <w:rsid w:val="00D2257C"/>
    <w:rsid w:val="00D258FE"/>
    <w:rsid w:val="00D26989"/>
    <w:rsid w:val="00D31E29"/>
    <w:rsid w:val="00D3565A"/>
    <w:rsid w:val="00D35C66"/>
    <w:rsid w:val="00D35E8B"/>
    <w:rsid w:val="00D36501"/>
    <w:rsid w:val="00D43A6A"/>
    <w:rsid w:val="00D45435"/>
    <w:rsid w:val="00D46566"/>
    <w:rsid w:val="00D51947"/>
    <w:rsid w:val="00D51BCF"/>
    <w:rsid w:val="00D54138"/>
    <w:rsid w:val="00D5485E"/>
    <w:rsid w:val="00D600A8"/>
    <w:rsid w:val="00D6222D"/>
    <w:rsid w:val="00D63401"/>
    <w:rsid w:val="00D65E34"/>
    <w:rsid w:val="00D66492"/>
    <w:rsid w:val="00D66843"/>
    <w:rsid w:val="00D7081D"/>
    <w:rsid w:val="00D7089C"/>
    <w:rsid w:val="00D71F51"/>
    <w:rsid w:val="00D73402"/>
    <w:rsid w:val="00D74189"/>
    <w:rsid w:val="00D82714"/>
    <w:rsid w:val="00D85F05"/>
    <w:rsid w:val="00D87953"/>
    <w:rsid w:val="00D90F6E"/>
    <w:rsid w:val="00D91B38"/>
    <w:rsid w:val="00D9202E"/>
    <w:rsid w:val="00D92F88"/>
    <w:rsid w:val="00D968FC"/>
    <w:rsid w:val="00DA0A24"/>
    <w:rsid w:val="00DA303E"/>
    <w:rsid w:val="00DA5092"/>
    <w:rsid w:val="00DA576E"/>
    <w:rsid w:val="00DA7CF6"/>
    <w:rsid w:val="00DB27F1"/>
    <w:rsid w:val="00DB284A"/>
    <w:rsid w:val="00DB4270"/>
    <w:rsid w:val="00DB50B4"/>
    <w:rsid w:val="00DB5CA0"/>
    <w:rsid w:val="00DC4BEE"/>
    <w:rsid w:val="00DC7518"/>
    <w:rsid w:val="00DD3610"/>
    <w:rsid w:val="00DD4BA8"/>
    <w:rsid w:val="00DD56B7"/>
    <w:rsid w:val="00DD57EB"/>
    <w:rsid w:val="00DD6B51"/>
    <w:rsid w:val="00DE04EA"/>
    <w:rsid w:val="00DE2B63"/>
    <w:rsid w:val="00DE4F7C"/>
    <w:rsid w:val="00DE522C"/>
    <w:rsid w:val="00DE7737"/>
    <w:rsid w:val="00DE77EE"/>
    <w:rsid w:val="00DE7E6F"/>
    <w:rsid w:val="00DF147C"/>
    <w:rsid w:val="00DF542D"/>
    <w:rsid w:val="00DF6B96"/>
    <w:rsid w:val="00DF7EF0"/>
    <w:rsid w:val="00E00387"/>
    <w:rsid w:val="00E03EE1"/>
    <w:rsid w:val="00E136EF"/>
    <w:rsid w:val="00E137FE"/>
    <w:rsid w:val="00E143F5"/>
    <w:rsid w:val="00E144A6"/>
    <w:rsid w:val="00E1640E"/>
    <w:rsid w:val="00E2243B"/>
    <w:rsid w:val="00E22FA9"/>
    <w:rsid w:val="00E23534"/>
    <w:rsid w:val="00E25F0F"/>
    <w:rsid w:val="00E3191B"/>
    <w:rsid w:val="00E337C1"/>
    <w:rsid w:val="00E37727"/>
    <w:rsid w:val="00E40CB3"/>
    <w:rsid w:val="00E4190D"/>
    <w:rsid w:val="00E44429"/>
    <w:rsid w:val="00E5008B"/>
    <w:rsid w:val="00E513CA"/>
    <w:rsid w:val="00E518C3"/>
    <w:rsid w:val="00E519CA"/>
    <w:rsid w:val="00E565D5"/>
    <w:rsid w:val="00E57130"/>
    <w:rsid w:val="00E57B7E"/>
    <w:rsid w:val="00E701DD"/>
    <w:rsid w:val="00E706B1"/>
    <w:rsid w:val="00E70D5D"/>
    <w:rsid w:val="00E72488"/>
    <w:rsid w:val="00E765EA"/>
    <w:rsid w:val="00E76C8A"/>
    <w:rsid w:val="00E81463"/>
    <w:rsid w:val="00E8165A"/>
    <w:rsid w:val="00E8297D"/>
    <w:rsid w:val="00E85320"/>
    <w:rsid w:val="00E86B60"/>
    <w:rsid w:val="00E93B08"/>
    <w:rsid w:val="00E9431F"/>
    <w:rsid w:val="00E95A14"/>
    <w:rsid w:val="00EA06E5"/>
    <w:rsid w:val="00EA24BE"/>
    <w:rsid w:val="00EA3367"/>
    <w:rsid w:val="00EA4F45"/>
    <w:rsid w:val="00EA5002"/>
    <w:rsid w:val="00EA74A7"/>
    <w:rsid w:val="00EA7668"/>
    <w:rsid w:val="00EB08D2"/>
    <w:rsid w:val="00EB552F"/>
    <w:rsid w:val="00EB5FD8"/>
    <w:rsid w:val="00EB6E32"/>
    <w:rsid w:val="00EB7365"/>
    <w:rsid w:val="00EC0479"/>
    <w:rsid w:val="00EC6E24"/>
    <w:rsid w:val="00ED1411"/>
    <w:rsid w:val="00ED25E3"/>
    <w:rsid w:val="00ED5377"/>
    <w:rsid w:val="00ED7577"/>
    <w:rsid w:val="00EE2124"/>
    <w:rsid w:val="00EE5B5E"/>
    <w:rsid w:val="00EE5ECA"/>
    <w:rsid w:val="00EF011E"/>
    <w:rsid w:val="00EF01BA"/>
    <w:rsid w:val="00EF3536"/>
    <w:rsid w:val="00EF65D3"/>
    <w:rsid w:val="00F01FBB"/>
    <w:rsid w:val="00F04AE4"/>
    <w:rsid w:val="00F122E1"/>
    <w:rsid w:val="00F12705"/>
    <w:rsid w:val="00F1585E"/>
    <w:rsid w:val="00F17E85"/>
    <w:rsid w:val="00F2316D"/>
    <w:rsid w:val="00F23255"/>
    <w:rsid w:val="00F24A10"/>
    <w:rsid w:val="00F26A5C"/>
    <w:rsid w:val="00F300F5"/>
    <w:rsid w:val="00F3056E"/>
    <w:rsid w:val="00F33994"/>
    <w:rsid w:val="00F3598C"/>
    <w:rsid w:val="00F37E68"/>
    <w:rsid w:val="00F40BEF"/>
    <w:rsid w:val="00F43231"/>
    <w:rsid w:val="00F50B69"/>
    <w:rsid w:val="00F55A83"/>
    <w:rsid w:val="00F56B2F"/>
    <w:rsid w:val="00F574BB"/>
    <w:rsid w:val="00F608A0"/>
    <w:rsid w:val="00F62694"/>
    <w:rsid w:val="00F63751"/>
    <w:rsid w:val="00F63841"/>
    <w:rsid w:val="00F64178"/>
    <w:rsid w:val="00F65533"/>
    <w:rsid w:val="00F659B4"/>
    <w:rsid w:val="00F65B33"/>
    <w:rsid w:val="00F71D6D"/>
    <w:rsid w:val="00F74B17"/>
    <w:rsid w:val="00F80983"/>
    <w:rsid w:val="00F81B46"/>
    <w:rsid w:val="00F82DCD"/>
    <w:rsid w:val="00F84240"/>
    <w:rsid w:val="00F9073B"/>
    <w:rsid w:val="00F90BAD"/>
    <w:rsid w:val="00F92624"/>
    <w:rsid w:val="00F94252"/>
    <w:rsid w:val="00F9593D"/>
    <w:rsid w:val="00FA027A"/>
    <w:rsid w:val="00FA2136"/>
    <w:rsid w:val="00FA5468"/>
    <w:rsid w:val="00FA794D"/>
    <w:rsid w:val="00FB0328"/>
    <w:rsid w:val="00FB2024"/>
    <w:rsid w:val="00FB2789"/>
    <w:rsid w:val="00FC02FD"/>
    <w:rsid w:val="00FC290B"/>
    <w:rsid w:val="00FC43C6"/>
    <w:rsid w:val="00FC4F8A"/>
    <w:rsid w:val="00FC6D19"/>
    <w:rsid w:val="00FD210C"/>
    <w:rsid w:val="00FD2A81"/>
    <w:rsid w:val="00FD3E45"/>
    <w:rsid w:val="00FE0B4E"/>
    <w:rsid w:val="00FE21B8"/>
    <w:rsid w:val="00FE4521"/>
    <w:rsid w:val="00FF1C53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8C57CAA-45D7-4B74-AD6B-5E3F37D7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D1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D19"/>
    <w:pPr>
      <w:keepNext/>
      <w:tabs>
        <w:tab w:val="num" w:pos="432"/>
      </w:tabs>
      <w:spacing w:before="240" w:after="60" w:line="360" w:lineRule="exact"/>
      <w:ind w:left="432" w:hanging="432"/>
      <w:jc w:val="center"/>
      <w:outlineLvl w:val="0"/>
    </w:pPr>
    <w:rPr>
      <w:b/>
      <w:bCs/>
      <w:spacing w:val="20"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6C7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uiPriority w:val="99"/>
    <w:rsid w:val="00FC6D19"/>
    <w:rPr>
      <w:rFonts w:ascii="Courier New" w:hAnsi="Courier New"/>
    </w:rPr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WW8Num2z0">
    <w:name w:val="WW8Num2z0"/>
    <w:uiPriority w:val="99"/>
    <w:rsid w:val="00FC6D19"/>
    <w:rPr>
      <w:rFonts w:ascii="Symbol" w:hAnsi="Symbol"/>
    </w:rPr>
  </w:style>
  <w:style w:type="character" w:customStyle="1" w:styleId="WW8Num3z0">
    <w:name w:val="WW8Num3z0"/>
    <w:uiPriority w:val="99"/>
    <w:rsid w:val="00FC6D19"/>
    <w:rPr>
      <w:rFonts w:ascii="Symbol" w:hAnsi="Symbol"/>
    </w:rPr>
  </w:style>
  <w:style w:type="character" w:customStyle="1" w:styleId="WW8Num3z1">
    <w:name w:val="WW8Num3z1"/>
    <w:uiPriority w:val="99"/>
    <w:rsid w:val="00FC6D19"/>
    <w:rPr>
      <w:rFonts w:ascii="OpenSymbol" w:hAnsi="OpenSymbol"/>
    </w:rPr>
  </w:style>
  <w:style w:type="character" w:customStyle="1" w:styleId="WW8Num4z0">
    <w:name w:val="WW8Num4z0"/>
    <w:uiPriority w:val="99"/>
    <w:rsid w:val="00FC6D19"/>
    <w:rPr>
      <w:rFonts w:ascii="Symbol" w:hAnsi="Symbol"/>
    </w:rPr>
  </w:style>
  <w:style w:type="character" w:customStyle="1" w:styleId="WW8Num4z1">
    <w:name w:val="WW8Num4z1"/>
    <w:uiPriority w:val="99"/>
    <w:rsid w:val="00FC6D19"/>
    <w:rPr>
      <w:rFonts w:ascii="Courier New" w:hAnsi="Courier New"/>
    </w:rPr>
  </w:style>
  <w:style w:type="character" w:customStyle="1" w:styleId="WW8Num5z0">
    <w:name w:val="WW8Num5z0"/>
    <w:uiPriority w:val="99"/>
    <w:rsid w:val="00FC6D19"/>
    <w:rPr>
      <w:rFonts w:ascii="Symbol" w:hAnsi="Symbol"/>
    </w:rPr>
  </w:style>
  <w:style w:type="character" w:customStyle="1" w:styleId="WW8Num5z1">
    <w:name w:val="WW8Num5z1"/>
    <w:uiPriority w:val="99"/>
    <w:rsid w:val="00FC6D19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FC6D19"/>
  </w:style>
  <w:style w:type="character" w:customStyle="1" w:styleId="WW-Absatz-Standardschriftart">
    <w:name w:val="WW-Absatz-Standardschriftart"/>
    <w:uiPriority w:val="99"/>
    <w:rsid w:val="00FC6D19"/>
  </w:style>
  <w:style w:type="character" w:customStyle="1" w:styleId="WW8Num1z0">
    <w:name w:val="WW8Num1z0"/>
    <w:uiPriority w:val="99"/>
    <w:rsid w:val="00FC6D19"/>
    <w:rPr>
      <w:rFonts w:ascii="Symbol" w:hAnsi="Symbol"/>
    </w:rPr>
  </w:style>
  <w:style w:type="character" w:customStyle="1" w:styleId="WW8Num1z1">
    <w:name w:val="WW8Num1z1"/>
    <w:uiPriority w:val="99"/>
    <w:rsid w:val="00FC6D19"/>
    <w:rPr>
      <w:rFonts w:ascii="Courier New" w:hAnsi="Courier New"/>
    </w:rPr>
  </w:style>
  <w:style w:type="character" w:customStyle="1" w:styleId="WW8Num1z2">
    <w:name w:val="WW8Num1z2"/>
    <w:uiPriority w:val="99"/>
    <w:rsid w:val="00FC6D19"/>
    <w:rPr>
      <w:rFonts w:ascii="Wingdings" w:hAnsi="Wingdings"/>
    </w:rPr>
  </w:style>
  <w:style w:type="character" w:customStyle="1" w:styleId="WW8Num2z2">
    <w:name w:val="WW8Num2z2"/>
    <w:uiPriority w:val="99"/>
    <w:rsid w:val="00FC6D19"/>
    <w:rPr>
      <w:rFonts w:ascii="Wingdings" w:hAnsi="Wingdings"/>
    </w:rPr>
  </w:style>
  <w:style w:type="character" w:customStyle="1" w:styleId="WW8Num3z2">
    <w:name w:val="WW8Num3z2"/>
    <w:uiPriority w:val="99"/>
    <w:rsid w:val="00FC6D19"/>
    <w:rPr>
      <w:rFonts w:ascii="Wingdings" w:hAnsi="Wingdings"/>
    </w:rPr>
  </w:style>
  <w:style w:type="character" w:customStyle="1" w:styleId="WW8Num3z4">
    <w:name w:val="WW8Num3z4"/>
    <w:uiPriority w:val="99"/>
    <w:rsid w:val="00FC6D19"/>
    <w:rPr>
      <w:rFonts w:ascii="Courier New" w:hAnsi="Courier New"/>
    </w:rPr>
  </w:style>
  <w:style w:type="character" w:customStyle="1" w:styleId="WW8Num4z2">
    <w:name w:val="WW8Num4z2"/>
    <w:uiPriority w:val="99"/>
    <w:rsid w:val="00FC6D19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FC6D19"/>
  </w:style>
  <w:style w:type="character" w:styleId="Hypertextovodkaz">
    <w:name w:val="Hyperlink"/>
    <w:basedOn w:val="Standardnpsmoodstavce"/>
    <w:uiPriority w:val="99"/>
    <w:rsid w:val="00FC6D19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FC6D19"/>
    <w:rPr>
      <w:rFonts w:cs="Times New Roman"/>
    </w:rPr>
  </w:style>
  <w:style w:type="character" w:styleId="Zdraznn">
    <w:name w:val="Emphasis"/>
    <w:basedOn w:val="Standardnpsmoodstavce"/>
    <w:uiPriority w:val="99"/>
    <w:qFormat/>
    <w:rsid w:val="00FC6D19"/>
    <w:rPr>
      <w:rFonts w:cs="Times New Roman"/>
      <w:i/>
      <w:iCs/>
    </w:rPr>
  </w:style>
  <w:style w:type="character" w:styleId="Sledovanodkaz">
    <w:name w:val="FollowedHyperlink"/>
    <w:basedOn w:val="Standardnpsmoodstavce"/>
    <w:uiPriority w:val="99"/>
    <w:rsid w:val="00FC6D19"/>
    <w:rPr>
      <w:rFonts w:cs="Times New Roman"/>
      <w:color w:val="auto"/>
      <w:u w:val="single"/>
    </w:rPr>
  </w:style>
  <w:style w:type="character" w:customStyle="1" w:styleId="Odkaznakoment1">
    <w:name w:val="Odkaz na komentář1"/>
    <w:uiPriority w:val="99"/>
    <w:rsid w:val="00FC6D19"/>
    <w:rPr>
      <w:sz w:val="16"/>
    </w:rPr>
  </w:style>
  <w:style w:type="character" w:customStyle="1" w:styleId="Odrky">
    <w:name w:val="Odrážky"/>
    <w:uiPriority w:val="99"/>
    <w:rsid w:val="00FC6D19"/>
    <w:rPr>
      <w:rFonts w:ascii="OpenSymbol" w:hAnsi="OpenSymbol"/>
    </w:rPr>
  </w:style>
  <w:style w:type="paragraph" w:customStyle="1" w:styleId="Nadpis">
    <w:name w:val="Nadpis"/>
    <w:basedOn w:val="Normln"/>
    <w:next w:val="Zkladntext"/>
    <w:uiPriority w:val="99"/>
    <w:rsid w:val="00FC6D1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C6D19"/>
    <w:pPr>
      <w:spacing w:after="120"/>
    </w:pPr>
  </w:style>
  <w:style w:type="paragraph" w:customStyle="1" w:styleId="Rejstk">
    <w:name w:val="Rejstřík"/>
    <w:basedOn w:val="Normln"/>
    <w:uiPriority w:val="99"/>
    <w:rsid w:val="00FC6D19"/>
    <w:pPr>
      <w:suppressLineNumbers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Popisek">
    <w:name w:val="Popisek"/>
    <w:basedOn w:val="Normln"/>
    <w:uiPriority w:val="99"/>
    <w:rsid w:val="00FC6D19"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  <w:uiPriority w:val="99"/>
    <w:rsid w:val="00FC6D19"/>
  </w:style>
  <w:style w:type="paragraph" w:customStyle="1" w:styleId="TEXT">
    <w:name w:val="TEXT"/>
    <w:basedOn w:val="Normln"/>
    <w:uiPriority w:val="99"/>
    <w:rsid w:val="00FC6D19"/>
    <w:pPr>
      <w:spacing w:line="360" w:lineRule="auto"/>
    </w:pPr>
    <w:rPr>
      <w:rFonts w:eastAsia="SimSun"/>
    </w:rPr>
  </w:style>
  <w:style w:type="paragraph" w:styleId="Zhlav">
    <w:name w:val="header"/>
    <w:basedOn w:val="Normln"/>
    <w:link w:val="ZhlavChar"/>
    <w:uiPriority w:val="99"/>
    <w:rsid w:val="00FC6D19"/>
    <w:pPr>
      <w:tabs>
        <w:tab w:val="center" w:pos="4536"/>
        <w:tab w:val="right" w:pos="9072"/>
      </w:tabs>
    </w:pPr>
  </w:style>
  <w:style w:type="paragraph" w:customStyle="1" w:styleId="Contact">
    <w:name w:val="Contact"/>
    <w:basedOn w:val="Normln"/>
    <w:uiPriority w:val="99"/>
    <w:rsid w:val="00FC6D19"/>
    <w:pPr>
      <w:spacing w:line="280" w:lineRule="exact"/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FC6D1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C6D19"/>
    <w:pPr>
      <w:tabs>
        <w:tab w:val="center" w:pos="4536"/>
        <w:tab w:val="right" w:pos="9072"/>
      </w:tabs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extkomente1">
    <w:name w:val="Text komentáře1"/>
    <w:basedOn w:val="Normln"/>
    <w:uiPriority w:val="99"/>
    <w:rsid w:val="00FC6D19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ED5377"/>
    <w:rPr>
      <w:sz w:val="20"/>
      <w:szCs w:val="20"/>
    </w:rPr>
  </w:style>
  <w:style w:type="paragraph" w:customStyle="1" w:styleId="Nadpistabulky">
    <w:name w:val="Nadpis tabulky"/>
    <w:basedOn w:val="Obsahtabulky"/>
    <w:uiPriority w:val="99"/>
    <w:rsid w:val="00FC6D19"/>
    <w:pPr>
      <w:jc w:val="center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lang w:val="x-none" w:eastAsia="ar-SA" w:bidi="ar-SA"/>
    </w:rPr>
  </w:style>
  <w:style w:type="paragraph" w:styleId="FormtovanvHTML">
    <w:name w:val="HTML Preformatted"/>
    <w:aliases w:val="Char"/>
    <w:basedOn w:val="Normln"/>
    <w:link w:val="FormtovanvHTMLChar"/>
    <w:uiPriority w:val="99"/>
    <w:rsid w:val="00FC6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de-DE"/>
    </w:rPr>
  </w:style>
  <w:style w:type="paragraph" w:customStyle="1" w:styleId="Obsahrmce">
    <w:name w:val="Obsah rámce"/>
    <w:basedOn w:val="Zkladntext"/>
    <w:uiPriority w:val="99"/>
    <w:rsid w:val="00FC6D19"/>
  </w:style>
  <w:style w:type="character" w:customStyle="1" w:styleId="FormtovanvHTMLChar">
    <w:name w:val="Formátovaný v HTML Char"/>
    <w:aliases w:val="Char Char"/>
    <w:basedOn w:val="Standardnpsmoodstavce"/>
    <w:link w:val="FormtovanvHTML"/>
    <w:uiPriority w:val="99"/>
    <w:locked/>
    <w:rsid w:val="00984775"/>
    <w:rPr>
      <w:rFonts w:ascii="Courier New" w:hAnsi="Courier New" w:cs="Courier New"/>
      <w:color w:val="000000"/>
      <w:lang w:val="de-DE"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FC6D19"/>
    <w:rPr>
      <w:b/>
      <w:bCs/>
    </w:rPr>
  </w:style>
  <w:style w:type="paragraph" w:customStyle="1" w:styleId="Obsahtabulky">
    <w:name w:val="Obsah tabulky"/>
    <w:basedOn w:val="Normln"/>
    <w:uiPriority w:val="99"/>
    <w:rsid w:val="00FC6D19"/>
    <w:pPr>
      <w:suppressLineNumbers/>
    </w:p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lang w:val="x-none" w:eastAsia="ar-SA" w:bidi="ar-SA"/>
    </w:rPr>
  </w:style>
  <w:style w:type="paragraph" w:styleId="Normlnweb">
    <w:name w:val="Normal (Web)"/>
    <w:basedOn w:val="Normln"/>
    <w:uiPriority w:val="99"/>
    <w:rsid w:val="00FC6D19"/>
    <w:pPr>
      <w:spacing w:before="280" w:after="280"/>
    </w:pPr>
  </w:style>
  <w:style w:type="character" w:customStyle="1" w:styleId="Michal">
    <w:name w:val="Michal"/>
    <w:uiPriority w:val="99"/>
    <w:semiHidden/>
    <w:rsid w:val="00D600A8"/>
    <w:rPr>
      <w:rFonts w:ascii="Arial" w:hAnsi="Arial"/>
      <w:color w:val="auto"/>
      <w:sz w:val="20"/>
    </w:rPr>
  </w:style>
  <w:style w:type="character" w:styleId="Odkaznakoment">
    <w:name w:val="annotation reference"/>
    <w:basedOn w:val="Standardnpsmoodstavce"/>
    <w:uiPriority w:val="99"/>
    <w:semiHidden/>
    <w:rsid w:val="00ED5377"/>
    <w:rPr>
      <w:rFonts w:cs="Times New Roman"/>
      <w:sz w:val="16"/>
      <w:szCs w:val="16"/>
    </w:rPr>
  </w:style>
  <w:style w:type="character" w:customStyle="1" w:styleId="hps">
    <w:name w:val="hps"/>
    <w:basedOn w:val="Standardnpsmoodstavce"/>
    <w:uiPriority w:val="99"/>
    <w:rsid w:val="00227DEB"/>
    <w:rPr>
      <w:rFonts w:cs="Times New Roman"/>
    </w:rPr>
  </w:style>
  <w:style w:type="character" w:customStyle="1" w:styleId="atn">
    <w:name w:val="atn"/>
    <w:basedOn w:val="Standardnpsmoodstavce"/>
    <w:uiPriority w:val="99"/>
    <w:rsid w:val="00227DEB"/>
    <w:rPr>
      <w:rFonts w:cs="Times New Roman"/>
    </w:rPr>
  </w:style>
  <w:style w:type="paragraph" w:styleId="Revize">
    <w:name w:val="Revision"/>
    <w:hidden/>
    <w:uiPriority w:val="99"/>
    <w:semiHidden/>
    <w:rsid w:val="0045216A"/>
    <w:pPr>
      <w:spacing w:after="0" w:line="240" w:lineRule="auto"/>
    </w:pPr>
    <w:rPr>
      <w:sz w:val="24"/>
      <w:szCs w:val="24"/>
      <w:lang w:eastAsia="ar-SA"/>
    </w:rPr>
  </w:style>
  <w:style w:type="character" w:customStyle="1" w:styleId="st">
    <w:name w:val="st"/>
    <w:basedOn w:val="Standardnpsmoodstavce"/>
    <w:uiPriority w:val="99"/>
    <w:rsid w:val="00B2582B"/>
    <w:rPr>
      <w:rFonts w:cs="Times New Roman"/>
    </w:rPr>
  </w:style>
  <w:style w:type="character" w:customStyle="1" w:styleId="f">
    <w:name w:val="f"/>
    <w:basedOn w:val="Standardnpsmoodstavce"/>
    <w:uiPriority w:val="99"/>
    <w:rsid w:val="00B2582B"/>
    <w:rPr>
      <w:rFonts w:cs="Times New Roman"/>
    </w:rPr>
  </w:style>
  <w:style w:type="character" w:customStyle="1" w:styleId="longtext">
    <w:name w:val="long_text"/>
    <w:uiPriority w:val="99"/>
    <w:rsid w:val="00C057CF"/>
  </w:style>
  <w:style w:type="paragraph" w:styleId="Nzev">
    <w:name w:val="Title"/>
    <w:basedOn w:val="Normln"/>
    <w:next w:val="Normln"/>
    <w:link w:val="NzevChar"/>
    <w:uiPriority w:val="99"/>
    <w:qFormat/>
    <w:rsid w:val="001A3D58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E206A"/>
    <w:pPr>
      <w:suppressAutoHyphens w:val="0"/>
      <w:ind w:left="720"/>
    </w:pPr>
    <w:rPr>
      <w:rFonts w:ascii="Calibri" w:hAnsi="Calibri" w:cs="Calibri"/>
      <w:sz w:val="22"/>
      <w:szCs w:val="2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1A3D58"/>
    <w:rPr>
      <w:rFonts w:ascii="Cambria" w:hAnsi="Cambria" w:cs="Cambria"/>
      <w:color w:val="17365D"/>
      <w:spacing w:val="5"/>
      <w:kern w:val="28"/>
      <w:sz w:val="52"/>
      <w:szCs w:val="52"/>
      <w:lang w:val="x-none" w:eastAsia="ar-SA" w:bidi="ar-SA"/>
    </w:rPr>
  </w:style>
  <w:style w:type="paragraph" w:customStyle="1" w:styleId="ListParagraph1">
    <w:name w:val="List Paragraph1"/>
    <w:basedOn w:val="Normln"/>
    <w:rsid w:val="00BD14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character" w:customStyle="1" w:styleId="Nadpis2Char">
    <w:name w:val="Nadpis 2 Char"/>
    <w:basedOn w:val="Standardnpsmoodstavce"/>
    <w:link w:val="Nadpis2"/>
    <w:semiHidden/>
    <w:rsid w:val="006C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164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164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EC79-1E14-46A8-A950-E0C23C8F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724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www.ceec.eu</vt:lpstr>
      <vt:lpstr>www.ceec.eu</vt:lpstr>
    </vt:vector>
  </TitlesOfParts>
  <Company>KPMG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www.ceec.eu</dc:title>
  <dc:creator>www.ceec.eu</dc:creator>
  <cp:lastModifiedBy>CEEC Research</cp:lastModifiedBy>
  <cp:revision>10</cp:revision>
  <cp:lastPrinted>1900-12-31T23:00:00Z</cp:lastPrinted>
  <dcterms:created xsi:type="dcterms:W3CDTF">2015-09-21T18:55:00Z</dcterms:created>
  <dcterms:modified xsi:type="dcterms:W3CDTF">2015-09-24T16:35:00Z</dcterms:modified>
</cp:coreProperties>
</file>